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B7EA4E" w14:textId="028A2EE6"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087673">
        <w:rPr>
          <w:rFonts w:eastAsia="Times New Roman"/>
          <w:bCs/>
          <w:sz w:val="24"/>
          <w:szCs w:val="24"/>
          <w:lang w:eastAsia="ja-JP"/>
        </w:rPr>
        <w:t>GPP TSG-RAN WG2 #11</w:t>
      </w:r>
      <w:r w:rsidR="00C31191">
        <w:rPr>
          <w:rFonts w:eastAsia="Times New Roman"/>
          <w:bCs/>
          <w:sz w:val="24"/>
          <w:szCs w:val="24"/>
          <w:lang w:eastAsia="ja-JP"/>
        </w:rPr>
        <w:t>8</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17DF">
        <w:rPr>
          <w:rFonts w:eastAsia="Times New Roman"/>
          <w:bCs/>
          <w:sz w:val="24"/>
          <w:szCs w:val="24"/>
          <w:lang w:eastAsia="ja-JP"/>
        </w:rPr>
        <w:t xml:space="preserve">  </w:t>
      </w:r>
      <w:r w:rsidR="0066651E">
        <w:rPr>
          <w:rFonts w:eastAsia="Times New Roman"/>
          <w:bCs/>
          <w:sz w:val="24"/>
          <w:szCs w:val="24"/>
          <w:lang w:eastAsia="ja-JP"/>
        </w:rPr>
        <w:t xml:space="preserve">       </w:t>
      </w:r>
      <w:r w:rsidR="00C84BDA" w:rsidRPr="00C84BDA">
        <w:rPr>
          <w:rFonts w:eastAsia="Times New Roman"/>
          <w:bCs/>
          <w:sz w:val="24"/>
          <w:szCs w:val="24"/>
          <w:lang w:eastAsia="ja-JP"/>
        </w:rPr>
        <w:t>R2-2205267</w:t>
      </w:r>
    </w:p>
    <w:p w14:paraId="4CB31B84" w14:textId="74A23A38" w:rsidR="00E51E9F" w:rsidRDefault="00C31191" w:rsidP="00D7765D">
      <w:pPr>
        <w:pStyle w:val="3GPPHeader"/>
        <w:spacing w:after="0"/>
        <w:rPr>
          <w:rFonts w:ascii="Arial" w:eastAsia="Times New Roman" w:hAnsi="Arial"/>
          <w:bCs/>
          <w:noProof/>
          <w:szCs w:val="24"/>
          <w:lang w:eastAsia="ja-JP"/>
        </w:rPr>
      </w:pPr>
      <w:r w:rsidRPr="00C31191">
        <w:rPr>
          <w:rFonts w:ascii="Arial" w:eastAsia="Times New Roman" w:hAnsi="Arial"/>
          <w:bCs/>
          <w:noProof/>
          <w:szCs w:val="24"/>
          <w:lang w:eastAsia="ja-JP"/>
        </w:rPr>
        <w:t>eMeeting, 09</w:t>
      </w:r>
      <w:r w:rsidRPr="00C31191">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C31191">
        <w:rPr>
          <w:rFonts w:ascii="Arial" w:eastAsia="Times New Roman" w:hAnsi="Arial"/>
          <w:bCs/>
          <w:noProof/>
          <w:szCs w:val="24"/>
          <w:lang w:eastAsia="ja-JP"/>
        </w:rPr>
        <w:t>May – 20</w:t>
      </w:r>
      <w:r w:rsidRPr="00C31191">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C31191">
        <w:rPr>
          <w:rFonts w:ascii="Arial" w:eastAsia="Times New Roman" w:hAnsi="Arial"/>
          <w:bCs/>
          <w:noProof/>
          <w:szCs w:val="24"/>
          <w:lang w:eastAsia="ja-JP"/>
        </w:rPr>
        <w:t>May, 2022</w:t>
      </w:r>
    </w:p>
    <w:p w14:paraId="632AC43C" w14:textId="77777777" w:rsidR="00FA2EE3" w:rsidRPr="003158DE" w:rsidRDefault="00FA2EE3" w:rsidP="00D7765D">
      <w:pPr>
        <w:pStyle w:val="3GPPHeader"/>
        <w:spacing w:after="0"/>
        <w:rPr>
          <w:rFonts w:ascii="Arial" w:hAnsi="Arial" w:cs="Arial"/>
          <w:szCs w:val="24"/>
        </w:rPr>
      </w:pPr>
    </w:p>
    <w:p w14:paraId="782CEDA7" w14:textId="633A6653"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A70EA">
        <w:rPr>
          <w:rFonts w:ascii="Arial" w:hAnsi="Arial" w:cs="Arial"/>
          <w:szCs w:val="24"/>
          <w:lang w:val="sv-SE"/>
        </w:rPr>
        <w:t xml:space="preserve">    </w:t>
      </w:r>
      <w:r w:rsidR="00203F71">
        <w:rPr>
          <w:rFonts w:ascii="Arial" w:hAnsi="Arial" w:cs="Arial"/>
          <w:szCs w:val="24"/>
          <w:lang w:val="sv-SE"/>
        </w:rPr>
        <w:t>6.22.3.1</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1A7408B4" w:rsidR="00D7765D" w:rsidRPr="007D4867" w:rsidRDefault="00FA2EE3"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38258A">
        <w:rPr>
          <w:b/>
          <w:sz w:val="24"/>
        </w:rPr>
        <w:t xml:space="preserve"> </w:t>
      </w:r>
      <w:r w:rsidR="0038258A" w:rsidRPr="0038258A">
        <w:rPr>
          <w:b/>
          <w:sz w:val="24"/>
        </w:rPr>
        <w:t>[M</w:t>
      </w:r>
      <w:r w:rsidR="00293D02">
        <w:rPr>
          <w:b/>
          <w:sz w:val="24"/>
        </w:rPr>
        <w:t>6</w:t>
      </w:r>
      <w:r w:rsidR="0038258A" w:rsidRPr="0038258A">
        <w:rPr>
          <w:b/>
          <w:sz w:val="24"/>
        </w:rPr>
        <w:t>07] Discussion on activation of pre-configured gap for PRS measurement</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5AFF8706" w14:textId="1417B229" w:rsidR="00055CA8" w:rsidRDefault="00E12DBD" w:rsidP="00055CA8">
      <w:pPr>
        <w:pStyle w:val="Doc-text2"/>
        <w:tabs>
          <w:tab w:val="left" w:pos="340"/>
        </w:tabs>
        <w:ind w:left="0" w:firstLine="0"/>
        <w:jc w:val="both"/>
        <w:rPr>
          <w:rFonts w:eastAsiaTheme="minorEastAsia"/>
        </w:rPr>
      </w:pPr>
      <w:r>
        <w:rPr>
          <w:lang w:eastAsia="zh-CN"/>
        </w:rPr>
        <w:t xml:space="preserve">According to the incoming LS from RAN4 [1], there are some </w:t>
      </w:r>
      <w:r w:rsidR="00672F6D">
        <w:rPr>
          <w:lang w:eastAsia="zh-CN"/>
        </w:rPr>
        <w:t>agreements</w:t>
      </w:r>
      <w:r>
        <w:rPr>
          <w:lang w:eastAsia="zh-CN"/>
        </w:rPr>
        <w:t xml:space="preserve"> on using pre-configured MG for PRS measurement.</w:t>
      </w:r>
    </w:p>
    <w:p w14:paraId="4CF4E3AF" w14:textId="69CF97F9" w:rsidR="00055CA8" w:rsidRDefault="00055CA8" w:rsidP="00055CA8">
      <w:pPr>
        <w:pStyle w:val="Doc-text2"/>
        <w:tabs>
          <w:tab w:val="left" w:pos="340"/>
        </w:tabs>
        <w:ind w:left="0" w:firstLine="0"/>
        <w:jc w:val="both"/>
        <w:rPr>
          <w:rFonts w:eastAsiaTheme="minorEastAsia"/>
        </w:rPr>
      </w:pPr>
    </w:p>
    <w:p w14:paraId="7FE0576A" w14:textId="77777777" w:rsidR="00E12DBD" w:rsidRDefault="00E12DBD" w:rsidP="00E12DBD">
      <w:pPr>
        <w:spacing w:before="120" w:after="120"/>
        <w:rPr>
          <w:rFonts w:ascii="Arial" w:eastAsia="SimSun" w:hAnsi="Arial" w:cs="Arial"/>
          <w:lang w:eastAsia="zh-CN"/>
        </w:rPr>
      </w:pPr>
      <w:r>
        <w:rPr>
          <w:rFonts w:ascii="Arial" w:eastAsia="SimSun" w:hAnsi="Arial" w:cs="Arial" w:hint="eastAsia"/>
          <w:lang w:eastAsia="zh-CN"/>
        </w:rPr>
        <w:t>F</w:t>
      </w:r>
      <w:r>
        <w:rPr>
          <w:rFonts w:ascii="Arial" w:eastAsia="SimSun" w:hAnsi="Arial" w:cs="Arial"/>
          <w:lang w:eastAsia="zh-CN"/>
        </w:rPr>
        <w:t xml:space="preserve">or PRS measurements within measurement gaps when a </w:t>
      </w:r>
      <w:r w:rsidRPr="00EA68F7">
        <w:rPr>
          <w:rFonts w:ascii="Arial" w:eastAsia="SimSun" w:hAnsi="Arial" w:cs="Arial"/>
          <w:lang w:eastAsia="zh-CN"/>
        </w:rPr>
        <w:t>Pre-configured</w:t>
      </w:r>
      <w:r>
        <w:rPr>
          <w:rFonts w:ascii="Arial" w:eastAsia="SimSun" w:hAnsi="Arial" w:cs="Arial"/>
          <w:lang w:eastAsia="zh-CN"/>
        </w:rPr>
        <w:t xml:space="preserve"> MG is provided by the network: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E12DBD" w:rsidRPr="000E0572" w14:paraId="328ADBB6" w14:textId="77777777" w:rsidTr="00325E19">
        <w:tc>
          <w:tcPr>
            <w:tcW w:w="10081" w:type="dxa"/>
            <w:shd w:val="clear" w:color="auto" w:fill="auto"/>
          </w:tcPr>
          <w:p w14:paraId="5C868534" w14:textId="77777777" w:rsidR="00E12DBD" w:rsidRDefault="00E12DBD" w:rsidP="00E12DBD">
            <w:pPr>
              <w:numPr>
                <w:ilvl w:val="0"/>
                <w:numId w:val="48"/>
              </w:numPr>
              <w:spacing w:before="120" w:after="120"/>
              <w:rPr>
                <w:rFonts w:ascii="Arial" w:eastAsia="SimSun" w:hAnsi="Arial" w:cs="Arial"/>
                <w:lang w:eastAsia="zh-CN"/>
              </w:rPr>
            </w:pPr>
            <w:r>
              <w:rPr>
                <w:rFonts w:ascii="Arial" w:eastAsia="SimSun" w:hAnsi="Arial" w:cs="Arial"/>
                <w:lang w:eastAsia="zh-CN"/>
              </w:rPr>
              <w:t xml:space="preserve">RAN4 considers that a Pre-configured MG that is </w:t>
            </w:r>
            <w:r w:rsidRPr="000727F5">
              <w:rPr>
                <w:rFonts w:ascii="Arial" w:eastAsia="SimSun" w:hAnsi="Arial" w:cs="Arial"/>
                <w:b/>
                <w:bCs/>
                <w:lang w:eastAsia="zh-CN"/>
              </w:rPr>
              <w:t>not always ON (activated)</w:t>
            </w:r>
            <w:r>
              <w:rPr>
                <w:rFonts w:ascii="Arial" w:eastAsia="SimSun" w:hAnsi="Arial" w:cs="Arial"/>
                <w:lang w:eastAsia="zh-CN"/>
              </w:rPr>
              <w:t xml:space="preserve"> as determined from the signalling provided by the network, or </w:t>
            </w:r>
            <w:r w:rsidRPr="00893340">
              <w:rPr>
                <w:rFonts w:ascii="Arial" w:eastAsia="SimSun" w:hAnsi="Arial" w:cs="Arial"/>
                <w:b/>
                <w:bCs/>
                <w:lang w:eastAsia="zh-CN"/>
              </w:rPr>
              <w:t>if no such signalling is provided (i.e. autonomous rules</w:t>
            </w:r>
            <w:r w:rsidRPr="00731F27">
              <w:rPr>
                <w:rFonts w:ascii="Arial" w:eastAsia="SimSun" w:hAnsi="Arial" w:cs="Arial"/>
                <w:lang w:eastAsia="zh-CN"/>
              </w:rPr>
              <w:t xml:space="preserve"> are applied</w:t>
            </w:r>
            <w:r>
              <w:rPr>
                <w:rFonts w:ascii="Arial" w:eastAsia="SimSun" w:hAnsi="Arial" w:cs="Arial"/>
                <w:lang w:eastAsia="zh-CN"/>
              </w:rPr>
              <w:t xml:space="preserve"> to determine the status of the Pre-configured MG), is </w:t>
            </w:r>
            <w:r w:rsidRPr="00E12DBD">
              <w:rPr>
                <w:rFonts w:ascii="Arial" w:eastAsia="SimSun" w:hAnsi="Arial" w:cs="Arial"/>
                <w:highlight w:val="yellow"/>
                <w:lang w:eastAsia="zh-CN"/>
              </w:rPr>
              <w:t>not sufficien</w:t>
            </w:r>
            <w:r>
              <w:rPr>
                <w:rFonts w:ascii="Arial" w:eastAsia="SimSun" w:hAnsi="Arial" w:cs="Arial"/>
                <w:lang w:eastAsia="zh-CN"/>
              </w:rPr>
              <w:t xml:space="preserve">t to perform PRS measurements. </w:t>
            </w:r>
          </w:p>
          <w:p w14:paraId="2FB0F3EF" w14:textId="77777777" w:rsidR="00E12DBD" w:rsidRPr="00DB14C1" w:rsidRDefault="00E12DBD" w:rsidP="00E12DBD">
            <w:pPr>
              <w:numPr>
                <w:ilvl w:val="0"/>
                <w:numId w:val="48"/>
              </w:numPr>
              <w:spacing w:before="120" w:after="120"/>
              <w:rPr>
                <w:rFonts w:ascii="Arial" w:eastAsia="SimSun" w:hAnsi="Arial" w:cs="Arial"/>
                <w:lang w:eastAsia="zh-CN"/>
              </w:rPr>
            </w:pPr>
            <w:r>
              <w:rPr>
                <w:rFonts w:ascii="Arial" w:eastAsia="SimSun" w:hAnsi="Arial" w:cs="Arial"/>
                <w:lang w:eastAsia="zh-CN"/>
              </w:rPr>
              <w:t xml:space="preserve">In the above scenario, the </w:t>
            </w:r>
            <w:r w:rsidRPr="000E0572">
              <w:rPr>
                <w:rFonts w:ascii="Arial" w:eastAsia="SimSun" w:hAnsi="Arial" w:cs="Arial"/>
                <w:lang w:eastAsia="zh-CN"/>
              </w:rPr>
              <w:t xml:space="preserve">UE </w:t>
            </w:r>
            <w:r>
              <w:rPr>
                <w:rFonts w:ascii="Arial" w:eastAsia="SimSun" w:hAnsi="Arial" w:cs="Arial"/>
                <w:lang w:eastAsia="zh-CN"/>
              </w:rPr>
              <w:t>will</w:t>
            </w:r>
            <w:r w:rsidRPr="000E0572">
              <w:rPr>
                <w:rFonts w:ascii="Arial" w:eastAsia="SimSun" w:hAnsi="Arial" w:cs="Arial"/>
                <w:lang w:eastAsia="zh-CN"/>
              </w:rPr>
              <w:t xml:space="preserve"> inform the network </w:t>
            </w:r>
            <w:r>
              <w:rPr>
                <w:rFonts w:ascii="Arial" w:eastAsia="SimSun" w:hAnsi="Arial" w:cs="Arial"/>
                <w:lang w:eastAsia="zh-CN"/>
              </w:rPr>
              <w:t>that it is going to start/stop PRS measurements</w:t>
            </w:r>
            <w:r>
              <w:t xml:space="preserve"> </w:t>
            </w:r>
            <w:r w:rsidRPr="002C305C">
              <w:rPr>
                <w:rFonts w:ascii="Arial" w:eastAsia="SimSun" w:hAnsi="Arial" w:cs="Arial"/>
                <w:lang w:eastAsia="zh-CN"/>
              </w:rPr>
              <w:t>with the configured Pre-configured MG</w:t>
            </w:r>
            <w:r>
              <w:rPr>
                <w:rFonts w:ascii="Arial" w:eastAsia="SimSun" w:hAnsi="Arial" w:cs="Arial"/>
                <w:lang w:eastAsia="zh-CN"/>
              </w:rPr>
              <w:t xml:space="preserve"> by initiating</w:t>
            </w:r>
            <w:r w:rsidRPr="009E3C76">
              <w:rPr>
                <w:rFonts w:ascii="Arial" w:eastAsia="SimSun" w:hAnsi="Arial" w:cs="Arial"/>
                <w:lang w:eastAsia="zh-CN"/>
              </w:rPr>
              <w:t xml:space="preserve"> </w:t>
            </w:r>
            <w:r w:rsidRPr="00E12DBD">
              <w:rPr>
                <w:rFonts w:ascii="Arial" w:eastAsia="SimSun" w:hAnsi="Arial" w:cs="Arial"/>
                <w:highlight w:val="yellow"/>
                <w:lang w:eastAsia="zh-CN"/>
              </w:rPr>
              <w:t xml:space="preserve">the existing </w:t>
            </w:r>
            <w:proofErr w:type="spellStart"/>
            <w:r w:rsidRPr="00E12DBD">
              <w:rPr>
                <w:rFonts w:ascii="Arial" w:eastAsia="SimSun" w:hAnsi="Arial" w:cs="Arial"/>
                <w:i/>
                <w:iCs/>
                <w:highlight w:val="yellow"/>
                <w:lang w:eastAsia="zh-CN"/>
              </w:rPr>
              <w:t>LocationMeasurementIndication</w:t>
            </w:r>
            <w:proofErr w:type="spellEnd"/>
            <w:r w:rsidRPr="00E12DBD">
              <w:rPr>
                <w:rFonts w:ascii="Arial" w:eastAsia="SimSun" w:hAnsi="Arial" w:cs="Arial"/>
                <w:highlight w:val="yellow"/>
                <w:lang w:eastAsia="zh-CN"/>
              </w:rPr>
              <w:t xml:space="preserve"> procedure</w:t>
            </w:r>
            <w:r w:rsidRPr="009E3C76">
              <w:rPr>
                <w:rFonts w:ascii="Arial" w:eastAsia="SimSun" w:hAnsi="Arial" w:cs="Arial"/>
                <w:lang w:eastAsia="zh-CN"/>
              </w:rPr>
              <w:t xml:space="preserve">. </w:t>
            </w:r>
          </w:p>
        </w:tc>
      </w:tr>
    </w:tbl>
    <w:p w14:paraId="03865119" w14:textId="128AD9EB" w:rsidR="00E12DBD" w:rsidRPr="00E12DBD" w:rsidRDefault="00E12DBD" w:rsidP="00E12DBD">
      <w:pPr>
        <w:spacing w:before="120" w:after="120"/>
        <w:jc w:val="both"/>
        <w:rPr>
          <w:rFonts w:ascii="Arial" w:hAnsi="Arial" w:cs="Arial"/>
          <w:bCs/>
        </w:rPr>
      </w:pPr>
      <w:r>
        <w:rPr>
          <w:rFonts w:ascii="Arial" w:hAnsi="Arial" w:cs="Arial"/>
          <w:b/>
        </w:rPr>
        <w:br/>
      </w:r>
      <w:r w:rsidRPr="00E12DBD">
        <w:rPr>
          <w:rFonts w:ascii="Arial" w:hAnsi="Arial" w:cs="Arial"/>
          <w:bCs/>
        </w:rPr>
        <w:t>The contribution discuss</w:t>
      </w:r>
      <w:r>
        <w:rPr>
          <w:rFonts w:ascii="Arial" w:hAnsi="Arial" w:cs="Arial"/>
          <w:bCs/>
        </w:rPr>
        <w:t>es</w:t>
      </w:r>
      <w:r w:rsidRPr="00E12DBD">
        <w:rPr>
          <w:rFonts w:ascii="Arial" w:hAnsi="Arial" w:cs="Arial"/>
          <w:bCs/>
        </w:rPr>
        <w:t xml:space="preserve"> the RAN2 </w:t>
      </w:r>
      <w:r>
        <w:rPr>
          <w:rFonts w:ascii="Arial" w:hAnsi="Arial" w:cs="Arial"/>
          <w:bCs/>
        </w:rPr>
        <w:t>impact</w:t>
      </w:r>
      <w:r w:rsidRPr="00E12DBD">
        <w:rPr>
          <w:rFonts w:ascii="Arial" w:hAnsi="Arial" w:cs="Arial"/>
          <w:bCs/>
        </w:rPr>
        <w:t xml:space="preserve"> on usage of pre-configured gap for PRS measurement, which </w:t>
      </w:r>
      <w:r w:rsidR="00BB2C5D">
        <w:rPr>
          <w:rFonts w:ascii="Arial" w:hAnsi="Arial" w:cs="Arial"/>
          <w:bCs/>
        </w:rPr>
        <w:t xml:space="preserve">is </w:t>
      </w:r>
      <w:r w:rsidRPr="00E12DBD">
        <w:rPr>
          <w:rFonts w:ascii="Arial" w:hAnsi="Arial" w:cs="Arial"/>
          <w:bCs/>
        </w:rPr>
        <w:t xml:space="preserve">corresponding to the following FFS point. </w:t>
      </w:r>
    </w:p>
    <w:p w14:paraId="141B9E53" w14:textId="6FE95CA6" w:rsidR="00E12DBD" w:rsidRPr="00E12DBD" w:rsidRDefault="00E12DBD" w:rsidP="00E12DBD">
      <w:pPr>
        <w:pStyle w:val="ListParagraph"/>
        <w:numPr>
          <w:ilvl w:val="0"/>
          <w:numId w:val="49"/>
        </w:numPr>
        <w:spacing w:before="120" w:after="120"/>
        <w:jc w:val="both"/>
        <w:rPr>
          <w:rFonts w:ascii="Arial" w:hAnsi="Arial" w:cs="Arial"/>
          <w:bCs/>
          <w:sz w:val="20"/>
          <w:szCs w:val="20"/>
        </w:rPr>
      </w:pPr>
      <w:r w:rsidRPr="00E12DBD">
        <w:rPr>
          <w:rFonts w:ascii="Arial" w:hAnsi="Arial" w:cs="Arial"/>
          <w:bCs/>
          <w:sz w:val="20"/>
          <w:szCs w:val="20"/>
        </w:rPr>
        <w:t>FFS whether and how to capture the UE behavior on PRS measurements within measurement gaps when a Pre-configured MG is provided by the network (as indicated in RAN4 LS R4-2206789)</w:t>
      </w:r>
    </w:p>
    <w:p w14:paraId="643CACD7" w14:textId="77777777" w:rsidR="00F81F1D" w:rsidRDefault="00F81F1D" w:rsidP="008135C8">
      <w:pPr>
        <w:pStyle w:val="Doc-text2"/>
        <w:tabs>
          <w:tab w:val="left" w:pos="340"/>
        </w:tabs>
        <w:ind w:left="0" w:firstLine="0"/>
        <w:jc w:val="both"/>
      </w:pP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7AC19A3F" w14:textId="75D5F38F" w:rsidR="00600F9B" w:rsidRPr="002A0341" w:rsidRDefault="002A0341" w:rsidP="00435D08">
      <w:pPr>
        <w:pStyle w:val="CRCoverPage"/>
        <w:spacing w:after="0"/>
        <w:jc w:val="both"/>
        <w:rPr>
          <w:rFonts w:cs="Arial"/>
          <w:noProof/>
        </w:rPr>
      </w:pPr>
      <w:r w:rsidRPr="002A0341">
        <w:rPr>
          <w:rFonts w:cs="Arial"/>
          <w:noProof/>
        </w:rPr>
        <w:t xml:space="preserve">The concpet of pre-configured MG is introudced in R17. </w:t>
      </w:r>
      <w:r w:rsidR="00600F9B" w:rsidRPr="002A0341">
        <w:rPr>
          <w:rFonts w:cs="Arial"/>
          <w:noProof/>
        </w:rPr>
        <w:t xml:space="preserve">The pre-configured MG </w:t>
      </w:r>
      <w:r w:rsidRPr="002A0341">
        <w:rPr>
          <w:rFonts w:cs="Arial"/>
          <w:noProof/>
        </w:rPr>
        <w:t xml:space="preserve">is not always activated as legacy gap, and its activation status is determined based </w:t>
      </w:r>
      <w:r w:rsidR="00600F9B" w:rsidRPr="002A0341">
        <w:rPr>
          <w:rFonts w:cs="Arial"/>
          <w:noProof/>
        </w:rPr>
        <w:t xml:space="preserve">on </w:t>
      </w:r>
      <w:r w:rsidR="00600F9B" w:rsidRPr="002A0341">
        <w:rPr>
          <w:rFonts w:cs="Arial"/>
        </w:rPr>
        <w:t xml:space="preserve">implicit </w:t>
      </w:r>
      <w:r w:rsidR="00600F9B" w:rsidRPr="002A0341">
        <w:rPr>
          <w:rFonts w:cs="Arial"/>
          <w:noProof/>
        </w:rPr>
        <w:t xml:space="preserve">rule (UE autonomous mechanism) or </w:t>
      </w:r>
      <w:r w:rsidR="00600F9B" w:rsidRPr="002A0341">
        <w:rPr>
          <w:rFonts w:cs="Arial"/>
        </w:rPr>
        <w:t xml:space="preserve">explicit </w:t>
      </w:r>
      <w:r w:rsidR="00600F9B" w:rsidRPr="002A0341">
        <w:rPr>
          <w:rFonts w:cs="Arial"/>
          <w:noProof/>
        </w:rPr>
        <w:t xml:space="preserve">RRC signalling (NW-controlled mechanism). </w:t>
      </w:r>
    </w:p>
    <w:p w14:paraId="16363DB0" w14:textId="77777777" w:rsidR="00600F9B" w:rsidRPr="002A0341" w:rsidRDefault="00600F9B" w:rsidP="00600F9B">
      <w:pPr>
        <w:pStyle w:val="CRCoverPage"/>
        <w:spacing w:after="0"/>
        <w:rPr>
          <w:rFonts w:cs="Arial"/>
          <w:noProof/>
        </w:rPr>
      </w:pPr>
    </w:p>
    <w:p w14:paraId="1AF72795" w14:textId="5AC85533" w:rsidR="00672F6D" w:rsidRDefault="00B81ECD" w:rsidP="001E63E8">
      <w:pPr>
        <w:pStyle w:val="Doc-text2"/>
        <w:tabs>
          <w:tab w:val="left" w:pos="340"/>
        </w:tabs>
        <w:ind w:left="0" w:firstLine="0"/>
        <w:jc w:val="both"/>
        <w:rPr>
          <w:rFonts w:eastAsiaTheme="minorEastAsia" w:cs="Arial"/>
          <w:lang w:val="en-GB"/>
        </w:rPr>
      </w:pPr>
      <w:r>
        <w:rPr>
          <w:rFonts w:eastAsiaTheme="minorEastAsia" w:cs="Arial"/>
          <w:lang w:val="en-GB"/>
        </w:rPr>
        <w:t xml:space="preserve">Our understanding from RAN4 LS </w:t>
      </w:r>
      <w:r w:rsidR="00B75379">
        <w:rPr>
          <w:rFonts w:eastAsiaTheme="minorEastAsia" w:cs="Arial"/>
          <w:lang w:val="en-GB"/>
        </w:rPr>
        <w:t xml:space="preserve">[1] </w:t>
      </w:r>
      <w:r>
        <w:rPr>
          <w:rFonts w:eastAsiaTheme="minorEastAsia" w:cs="Arial"/>
          <w:lang w:val="en-GB"/>
        </w:rPr>
        <w:t>is that</w:t>
      </w:r>
    </w:p>
    <w:p w14:paraId="18D26BAF" w14:textId="77777777" w:rsidR="002A0341" w:rsidRDefault="002A0341" w:rsidP="002A0341">
      <w:pPr>
        <w:pStyle w:val="Doc-text2"/>
        <w:numPr>
          <w:ilvl w:val="0"/>
          <w:numId w:val="49"/>
        </w:numPr>
        <w:tabs>
          <w:tab w:val="left" w:pos="340"/>
        </w:tabs>
        <w:jc w:val="both"/>
        <w:rPr>
          <w:rFonts w:eastAsiaTheme="minorEastAsia" w:cs="Arial"/>
          <w:lang w:val="en-GB"/>
        </w:rPr>
      </w:pPr>
      <w:r>
        <w:rPr>
          <w:rFonts w:eastAsiaTheme="minorEastAsia" w:cs="Arial"/>
          <w:lang w:val="en-GB"/>
        </w:rPr>
        <w:t>The pre-configured MG could also be used for PRS measurement</w:t>
      </w:r>
    </w:p>
    <w:p w14:paraId="2FAFC08D" w14:textId="5E696C0B" w:rsidR="002A0341" w:rsidRDefault="00B81ECD" w:rsidP="002A0341">
      <w:pPr>
        <w:pStyle w:val="Doc-text2"/>
        <w:numPr>
          <w:ilvl w:val="0"/>
          <w:numId w:val="49"/>
        </w:numPr>
        <w:tabs>
          <w:tab w:val="left" w:pos="340"/>
        </w:tabs>
        <w:jc w:val="both"/>
        <w:rPr>
          <w:rFonts w:eastAsiaTheme="minorEastAsia" w:cs="Arial"/>
          <w:lang w:val="en-GB"/>
        </w:rPr>
      </w:pPr>
      <w:r>
        <w:rPr>
          <w:rFonts w:eastAsiaTheme="minorEastAsia" w:cs="Arial"/>
          <w:lang w:val="en-GB"/>
        </w:rPr>
        <w:t>However</w:t>
      </w:r>
      <w:r w:rsidR="002A0341">
        <w:rPr>
          <w:rFonts w:eastAsiaTheme="minorEastAsia" w:cs="Arial"/>
          <w:lang w:val="en-GB"/>
        </w:rPr>
        <w:t xml:space="preserve">, the </w:t>
      </w:r>
      <w:r>
        <w:rPr>
          <w:rFonts w:eastAsiaTheme="minorEastAsia" w:cs="Arial"/>
          <w:lang w:val="en-GB"/>
        </w:rPr>
        <w:t xml:space="preserve">pre-configured MG is considered as </w:t>
      </w:r>
      <w:r w:rsidRPr="00B81ECD">
        <w:rPr>
          <w:rFonts w:eastAsiaTheme="minorEastAsia" w:cs="Arial"/>
          <w:highlight w:val="yellow"/>
          <w:lang w:val="en-GB"/>
        </w:rPr>
        <w:t>not sufficient</w:t>
      </w:r>
      <w:r>
        <w:rPr>
          <w:rFonts w:eastAsiaTheme="minorEastAsia" w:cs="Arial"/>
          <w:lang w:val="en-GB"/>
        </w:rPr>
        <w:t xml:space="preserve"> if i</w:t>
      </w:r>
      <w:r w:rsidR="00684786">
        <w:rPr>
          <w:rFonts w:eastAsiaTheme="minorEastAsia" w:cs="Arial"/>
          <w:lang w:val="en-GB"/>
        </w:rPr>
        <w:t>t is</w:t>
      </w:r>
      <w:r>
        <w:rPr>
          <w:rFonts w:eastAsiaTheme="minorEastAsia" w:cs="Arial"/>
          <w:lang w:val="en-GB"/>
        </w:rPr>
        <w:t xml:space="preserve"> </w:t>
      </w:r>
      <w:r w:rsidR="00ED649A">
        <w:rPr>
          <w:rFonts w:eastAsiaTheme="minorEastAsia" w:cs="Arial"/>
          <w:lang w:val="en-GB"/>
        </w:rPr>
        <w:t>“</w:t>
      </w:r>
      <w:r w:rsidR="00684786" w:rsidRPr="00684786">
        <w:rPr>
          <w:rFonts w:eastAsia="SimSun" w:cs="Arial"/>
          <w:b/>
          <w:bCs/>
          <w:lang w:eastAsia="zh-CN"/>
        </w:rPr>
        <w:t>not always activated</w:t>
      </w:r>
      <w:r w:rsidR="00684786">
        <w:rPr>
          <w:rFonts w:eastAsia="SimSun" w:cs="Arial"/>
          <w:lang w:eastAsia="zh-CN"/>
        </w:rPr>
        <w:t>”</w:t>
      </w:r>
      <w:r w:rsidR="00ED649A">
        <w:rPr>
          <w:rFonts w:eastAsiaTheme="minorEastAsia" w:cs="Arial"/>
          <w:lang w:val="en-GB"/>
        </w:rPr>
        <w:t xml:space="preserve"> or if its activation status is determined by </w:t>
      </w:r>
      <w:r w:rsidR="00ED649A" w:rsidRPr="00893340">
        <w:rPr>
          <w:rFonts w:eastAsia="SimSun" w:cs="Arial"/>
          <w:b/>
          <w:bCs/>
          <w:lang w:eastAsia="zh-CN"/>
        </w:rPr>
        <w:t>autonomous rules</w:t>
      </w:r>
      <w:r w:rsidR="00ED649A">
        <w:rPr>
          <w:rFonts w:eastAsiaTheme="minorEastAsia" w:cs="Arial"/>
          <w:lang w:val="en-GB"/>
        </w:rPr>
        <w:t>.</w:t>
      </w:r>
    </w:p>
    <w:p w14:paraId="558BCE8F" w14:textId="576DA7E3" w:rsidR="00B81ECD" w:rsidRPr="002A0341" w:rsidRDefault="00B81ECD" w:rsidP="00B81ECD">
      <w:pPr>
        <w:pStyle w:val="Doc-text2"/>
        <w:numPr>
          <w:ilvl w:val="1"/>
          <w:numId w:val="49"/>
        </w:numPr>
        <w:tabs>
          <w:tab w:val="left" w:pos="340"/>
        </w:tabs>
        <w:jc w:val="both"/>
        <w:rPr>
          <w:rFonts w:eastAsiaTheme="minorEastAsia" w:cs="Arial"/>
          <w:lang w:val="en-GB"/>
        </w:rPr>
      </w:pPr>
      <w:r>
        <w:rPr>
          <w:rFonts w:eastAsiaTheme="minorEastAsia" w:cs="Arial" w:hint="eastAsia"/>
          <w:lang w:val="en-GB"/>
        </w:rPr>
        <w:t>I</w:t>
      </w:r>
      <w:r>
        <w:rPr>
          <w:rFonts w:eastAsiaTheme="minorEastAsia" w:cs="Arial"/>
          <w:lang w:val="en-GB"/>
        </w:rPr>
        <w:t xml:space="preserve">n this case, the UE reuse </w:t>
      </w:r>
      <w:r w:rsidRPr="00B81ECD">
        <w:rPr>
          <w:rFonts w:eastAsiaTheme="minorEastAsia" w:cs="Arial"/>
          <w:lang w:val="en-GB"/>
        </w:rPr>
        <w:t xml:space="preserve">existing </w:t>
      </w:r>
      <w:proofErr w:type="spellStart"/>
      <w:r w:rsidRPr="00B81ECD">
        <w:rPr>
          <w:rFonts w:eastAsiaTheme="minorEastAsia" w:cs="Arial"/>
          <w:i/>
          <w:iCs/>
          <w:lang w:val="en-GB"/>
        </w:rPr>
        <w:t>LocationMeasurementIndication</w:t>
      </w:r>
      <w:proofErr w:type="spellEnd"/>
      <w:r w:rsidRPr="00B81ECD">
        <w:rPr>
          <w:rFonts w:eastAsiaTheme="minorEastAsia" w:cs="Arial"/>
          <w:lang w:val="en-GB"/>
        </w:rPr>
        <w:t xml:space="preserve"> procedure</w:t>
      </w:r>
      <w:r>
        <w:rPr>
          <w:rFonts w:eastAsiaTheme="minorEastAsia" w:cs="Arial"/>
          <w:lang w:val="en-GB"/>
        </w:rPr>
        <w:t xml:space="preserve"> to </w:t>
      </w:r>
      <w:r w:rsidR="00B80F1C">
        <w:rPr>
          <w:rFonts w:eastAsiaTheme="minorEastAsia" w:cs="Arial"/>
          <w:lang w:val="en-GB"/>
        </w:rPr>
        <w:t>inform NW.</w:t>
      </w:r>
      <w:r>
        <w:rPr>
          <w:rFonts w:eastAsiaTheme="minorEastAsia" w:cs="Arial"/>
          <w:lang w:val="en-GB"/>
        </w:rPr>
        <w:t xml:space="preserve"> </w:t>
      </w:r>
    </w:p>
    <w:p w14:paraId="69AE7439" w14:textId="0193439F" w:rsidR="00672F6D" w:rsidRDefault="00672F6D" w:rsidP="001E63E8">
      <w:pPr>
        <w:pStyle w:val="Doc-text2"/>
        <w:tabs>
          <w:tab w:val="left" w:pos="340"/>
        </w:tabs>
        <w:ind w:left="0" w:firstLine="0"/>
        <w:jc w:val="both"/>
        <w:rPr>
          <w:rFonts w:eastAsiaTheme="minorEastAsia" w:cs="Arial"/>
          <w:lang w:val="en-GB"/>
        </w:rPr>
      </w:pPr>
    </w:p>
    <w:p w14:paraId="0995E6B5" w14:textId="0C80ACCF" w:rsidR="00974FB9" w:rsidRDefault="007A63E4" w:rsidP="001E63E8">
      <w:pPr>
        <w:pStyle w:val="Doc-text2"/>
        <w:tabs>
          <w:tab w:val="left" w:pos="340"/>
        </w:tabs>
        <w:ind w:left="0" w:firstLine="0"/>
        <w:jc w:val="both"/>
        <w:rPr>
          <w:rFonts w:eastAsiaTheme="minorEastAsia" w:cs="Arial"/>
          <w:lang w:val="en-GB"/>
        </w:rPr>
      </w:pPr>
      <w:r>
        <w:rPr>
          <w:rFonts w:eastAsiaTheme="minorEastAsia" w:cs="Arial" w:hint="eastAsia"/>
          <w:lang w:val="en-GB"/>
        </w:rPr>
        <w:t>A</w:t>
      </w:r>
      <w:r>
        <w:rPr>
          <w:rFonts w:eastAsiaTheme="minorEastAsia" w:cs="Arial"/>
          <w:lang w:val="en-GB"/>
        </w:rPr>
        <w:t>ccording to current procedure text from 38.331 5.5.6.2</w:t>
      </w:r>
      <w:r w:rsidR="00684786">
        <w:rPr>
          <w:rFonts w:eastAsiaTheme="minorEastAsia" w:cs="Arial"/>
          <w:lang w:val="en-GB"/>
        </w:rPr>
        <w:t xml:space="preserve"> (see below)</w:t>
      </w:r>
      <w:r>
        <w:rPr>
          <w:rFonts w:eastAsiaTheme="minorEastAsia" w:cs="Arial"/>
          <w:lang w:val="en-GB"/>
        </w:rPr>
        <w:t xml:space="preserve">, the UE will trigger the </w:t>
      </w:r>
      <w:r w:rsidR="00825717">
        <w:rPr>
          <w:rFonts w:eastAsiaTheme="minorEastAsia" w:cs="Arial"/>
          <w:lang w:val="en-GB"/>
        </w:rPr>
        <w:t xml:space="preserve">sending of location measurement indication if  </w:t>
      </w:r>
      <w:r w:rsidR="00435D08">
        <w:rPr>
          <w:rFonts w:eastAsiaTheme="minorEastAsia" w:cs="Arial"/>
          <w:lang w:val="en-GB"/>
        </w:rPr>
        <w:t xml:space="preserve">the </w:t>
      </w:r>
      <w:r w:rsidR="00825717">
        <w:rPr>
          <w:rFonts w:eastAsiaTheme="minorEastAsia" w:cs="Arial"/>
          <w:lang w:val="en-GB"/>
        </w:rPr>
        <w:t xml:space="preserve">UE </w:t>
      </w:r>
      <w:r w:rsidR="00435D08">
        <w:rPr>
          <w:rFonts w:eastAsiaTheme="minorEastAsia" w:cs="Arial"/>
          <w:lang w:val="en-GB"/>
        </w:rPr>
        <w:t>consider</w:t>
      </w:r>
      <w:r w:rsidR="00825717">
        <w:rPr>
          <w:rFonts w:eastAsiaTheme="minorEastAsia" w:cs="Arial"/>
          <w:lang w:val="en-GB"/>
        </w:rPr>
        <w:t xml:space="preserve"> current gap is </w:t>
      </w:r>
      <w:r w:rsidR="00825717" w:rsidRPr="00974FB9">
        <w:rPr>
          <w:rFonts w:eastAsia="Times New Roman"/>
          <w:highlight w:val="yellow"/>
          <w:lang w:eastAsia="ja-JP"/>
        </w:rPr>
        <w:t>not sufficient</w:t>
      </w:r>
      <w:r w:rsidR="00825717">
        <w:rPr>
          <w:rFonts w:eastAsia="Times New Roman"/>
          <w:lang w:eastAsia="ja-JP"/>
        </w:rPr>
        <w:t xml:space="preserve">. </w:t>
      </w:r>
    </w:p>
    <w:p w14:paraId="201D9635" w14:textId="0A679D0C" w:rsidR="00974FB9" w:rsidRDefault="00974FB9" w:rsidP="001E63E8">
      <w:pPr>
        <w:pStyle w:val="Doc-text2"/>
        <w:tabs>
          <w:tab w:val="left" w:pos="340"/>
        </w:tabs>
        <w:ind w:left="0" w:firstLine="0"/>
        <w:jc w:val="both"/>
        <w:rPr>
          <w:rFonts w:eastAsiaTheme="minorEastAsia" w:cs="Arial"/>
          <w:lang w:val="en-GB"/>
        </w:rPr>
      </w:pPr>
    </w:p>
    <w:p w14:paraId="44009067" w14:textId="34DFF84A" w:rsidR="00974FB9" w:rsidRDefault="00974FB9" w:rsidP="001E63E8">
      <w:pPr>
        <w:pStyle w:val="Doc-text2"/>
        <w:tabs>
          <w:tab w:val="left" w:pos="340"/>
        </w:tabs>
        <w:ind w:left="0" w:firstLine="0"/>
        <w:jc w:val="both"/>
        <w:rPr>
          <w:rFonts w:eastAsiaTheme="minorEastAsia" w:cs="Arial"/>
          <w:lang w:val="en-GB"/>
        </w:rPr>
      </w:pPr>
      <w:r>
        <w:rPr>
          <w:rFonts w:eastAsiaTheme="minorEastAsia" w:cs="Arial" w:hint="eastAsia"/>
          <w:lang w:val="en-GB"/>
        </w:rPr>
        <w:t>-</w:t>
      </w:r>
      <w:r>
        <w:rPr>
          <w:rFonts w:eastAsiaTheme="minorEastAsia" w:cs="Arial"/>
          <w:lang w:val="en-GB"/>
        </w:rPr>
        <w:t>----------------------------------------------------- 38.331 5.5.6.2 -------------------------------------------------</w:t>
      </w:r>
    </w:p>
    <w:p w14:paraId="12F3ED58" w14:textId="77777777" w:rsidR="00974FB9" w:rsidRPr="00974FB9" w:rsidRDefault="00974FB9" w:rsidP="00974FB9">
      <w:pPr>
        <w:overflowPunct w:val="0"/>
        <w:autoSpaceDE w:val="0"/>
        <w:autoSpaceDN w:val="0"/>
        <w:adjustRightInd w:val="0"/>
        <w:ind w:left="568" w:hanging="284"/>
        <w:textAlignment w:val="baseline"/>
        <w:rPr>
          <w:rFonts w:eastAsia="Times New Roman"/>
          <w:lang w:eastAsia="zh-CN"/>
        </w:rPr>
      </w:pPr>
      <w:r w:rsidRPr="00974FB9">
        <w:rPr>
          <w:rFonts w:eastAsia="Times New Roman"/>
          <w:lang w:eastAsia="zh-CN"/>
        </w:rPr>
        <w:t>1&gt;</w:t>
      </w:r>
      <w:r w:rsidRPr="00974FB9">
        <w:rPr>
          <w:rFonts w:eastAsia="Times New Roman"/>
          <w:lang w:eastAsia="ja-JP"/>
        </w:rPr>
        <w:tab/>
        <w:t xml:space="preserve">if and only if upper layers indicate to start </w:t>
      </w:r>
      <w:r w:rsidRPr="00974FB9">
        <w:rPr>
          <w:rFonts w:eastAsia="Times New Roman"/>
          <w:lang w:eastAsia="zh-CN"/>
        </w:rPr>
        <w:t xml:space="preserve">performing </w:t>
      </w:r>
      <w:r w:rsidRPr="00974FB9">
        <w:rPr>
          <w:rFonts w:eastAsia="Times New Roman"/>
          <w:lang w:eastAsia="ja-JP"/>
        </w:rPr>
        <w:t>location measurements</w:t>
      </w:r>
      <w:r w:rsidRPr="00974FB9">
        <w:rPr>
          <w:rFonts w:eastAsia="Times New Roman"/>
          <w:lang w:eastAsia="zh-CN"/>
        </w:rPr>
        <w:t xml:space="preserve"> towards E-UTRA or NR or start subframe and slot timing detection towards E-UTRA, and the UE requires measurement gaps for these operations </w:t>
      </w:r>
      <w:r w:rsidRPr="00974FB9">
        <w:rPr>
          <w:rFonts w:eastAsia="Times New Roman"/>
          <w:highlight w:val="yellow"/>
          <w:lang w:eastAsia="zh-CN"/>
        </w:rPr>
        <w:t xml:space="preserve">while </w:t>
      </w:r>
      <w:r w:rsidRPr="00974FB9">
        <w:rPr>
          <w:rFonts w:eastAsia="Times New Roman"/>
          <w:highlight w:val="yellow"/>
          <w:lang w:eastAsia="ja-JP"/>
        </w:rPr>
        <w:t>measurement gaps are either not configured or not sufficient</w:t>
      </w:r>
      <w:r w:rsidRPr="00974FB9">
        <w:rPr>
          <w:rFonts w:eastAsia="Times New Roman"/>
          <w:lang w:eastAsia="ja-JP"/>
        </w:rPr>
        <w:t>:</w:t>
      </w:r>
    </w:p>
    <w:p w14:paraId="32E4F541" w14:textId="77777777" w:rsidR="00974FB9" w:rsidRPr="00974FB9" w:rsidRDefault="00974FB9" w:rsidP="00974FB9">
      <w:pPr>
        <w:overflowPunct w:val="0"/>
        <w:autoSpaceDE w:val="0"/>
        <w:autoSpaceDN w:val="0"/>
        <w:adjustRightInd w:val="0"/>
        <w:ind w:left="851" w:hanging="284"/>
        <w:textAlignment w:val="baseline"/>
        <w:rPr>
          <w:rFonts w:eastAsia="Times New Roman"/>
          <w:lang w:eastAsia="ja-JP"/>
        </w:rPr>
      </w:pPr>
      <w:r w:rsidRPr="00974FB9">
        <w:rPr>
          <w:rFonts w:eastAsia="Times New Roman"/>
          <w:lang w:eastAsia="ja-JP"/>
        </w:rPr>
        <w:t>2&gt;</w:t>
      </w:r>
      <w:r w:rsidRPr="00974FB9">
        <w:rPr>
          <w:rFonts w:eastAsia="Times New Roman"/>
          <w:lang w:eastAsia="ja-JP"/>
        </w:rPr>
        <w:tab/>
        <w:t>if preconfigured measurement gaps are configured and the UE considers that at least one of the preconfigured gaps meets the measurement gap requirements:</w:t>
      </w:r>
    </w:p>
    <w:p w14:paraId="14A17F81" w14:textId="77777777" w:rsidR="00974FB9" w:rsidRPr="00974FB9" w:rsidRDefault="00974FB9" w:rsidP="00974FB9">
      <w:pPr>
        <w:keepLines/>
        <w:overflowPunct w:val="0"/>
        <w:autoSpaceDE w:val="0"/>
        <w:autoSpaceDN w:val="0"/>
        <w:adjustRightInd w:val="0"/>
        <w:ind w:left="1135" w:hanging="851"/>
        <w:textAlignment w:val="baseline"/>
        <w:rPr>
          <w:rFonts w:eastAsia="Times New Roman"/>
          <w:lang w:eastAsia="ja-JP"/>
        </w:rPr>
      </w:pPr>
      <w:r w:rsidRPr="00974FB9">
        <w:rPr>
          <w:rFonts w:eastAsia="Times New Roman"/>
          <w:lang w:eastAsia="ja-JP"/>
        </w:rPr>
        <w:t>Editor's Note: check if Reference for TS 38.133 on measurement gap requirements is needed.</w:t>
      </w:r>
    </w:p>
    <w:p w14:paraId="12A536E2" w14:textId="77777777" w:rsidR="00974FB9" w:rsidRPr="00974FB9" w:rsidRDefault="00974FB9" w:rsidP="00974FB9">
      <w:pPr>
        <w:overflowPunct w:val="0"/>
        <w:autoSpaceDE w:val="0"/>
        <w:autoSpaceDN w:val="0"/>
        <w:adjustRightInd w:val="0"/>
        <w:ind w:left="1135" w:hanging="284"/>
        <w:textAlignment w:val="baseline"/>
        <w:rPr>
          <w:rFonts w:eastAsia="Times New Roman"/>
          <w:lang w:eastAsia="ja-JP"/>
        </w:rPr>
      </w:pPr>
      <w:r w:rsidRPr="00974FB9">
        <w:rPr>
          <w:rFonts w:eastAsia="Times New Roman"/>
          <w:lang w:eastAsia="ja-JP"/>
        </w:rPr>
        <w:t>3&gt;</w:t>
      </w:r>
      <w:r w:rsidRPr="00974FB9">
        <w:rPr>
          <w:rFonts w:eastAsia="Times New Roman"/>
          <w:lang w:eastAsia="ja-JP"/>
        </w:rPr>
        <w:tab/>
        <w:t>trigger the lower layers to initiate the measurement gap activation request using UL MAC CE as specified in TS 38.321 [6</w:t>
      </w:r>
      <w:proofErr w:type="gramStart"/>
      <w:r w:rsidRPr="00974FB9">
        <w:rPr>
          <w:rFonts w:eastAsia="Times New Roman"/>
          <w:lang w:eastAsia="ja-JP"/>
        </w:rPr>
        <w:t>];</w:t>
      </w:r>
      <w:proofErr w:type="gramEnd"/>
    </w:p>
    <w:p w14:paraId="6737265C" w14:textId="77777777" w:rsidR="00974FB9" w:rsidRPr="00974FB9" w:rsidRDefault="00974FB9" w:rsidP="00974FB9">
      <w:pPr>
        <w:overflowPunct w:val="0"/>
        <w:autoSpaceDE w:val="0"/>
        <w:autoSpaceDN w:val="0"/>
        <w:adjustRightInd w:val="0"/>
        <w:ind w:left="851" w:hanging="284"/>
        <w:textAlignment w:val="baseline"/>
        <w:rPr>
          <w:rFonts w:eastAsia="Times New Roman"/>
          <w:lang w:eastAsia="ja-JP"/>
        </w:rPr>
      </w:pPr>
      <w:r w:rsidRPr="00974FB9">
        <w:rPr>
          <w:rFonts w:eastAsia="Times New Roman"/>
          <w:lang w:eastAsia="ja-JP"/>
        </w:rPr>
        <w:t>2&gt; else:</w:t>
      </w:r>
    </w:p>
    <w:p w14:paraId="49C78258" w14:textId="77777777" w:rsidR="00974FB9" w:rsidRPr="00974FB9" w:rsidRDefault="00974FB9" w:rsidP="00974FB9">
      <w:pPr>
        <w:overflowPunct w:val="0"/>
        <w:autoSpaceDE w:val="0"/>
        <w:autoSpaceDN w:val="0"/>
        <w:adjustRightInd w:val="0"/>
        <w:ind w:left="1135" w:hanging="284"/>
        <w:textAlignment w:val="baseline"/>
        <w:rPr>
          <w:rFonts w:eastAsia="Times New Roman"/>
          <w:lang w:eastAsia="zh-CN"/>
        </w:rPr>
      </w:pPr>
      <w:r w:rsidRPr="00974FB9">
        <w:rPr>
          <w:rFonts w:eastAsia="Times New Roman"/>
          <w:lang w:eastAsia="ja-JP"/>
        </w:rPr>
        <w:t>3&gt;</w:t>
      </w:r>
      <w:r w:rsidRPr="00974FB9">
        <w:rPr>
          <w:rFonts w:eastAsia="Times New Roman"/>
          <w:lang w:eastAsia="ja-JP"/>
        </w:rPr>
        <w:tab/>
      </w:r>
      <w:r w:rsidRPr="00974FB9">
        <w:rPr>
          <w:rFonts w:eastAsia="Times New Roman"/>
          <w:lang w:eastAsia="zh-CN"/>
        </w:rPr>
        <w:t xml:space="preserve">initiate the procedure to indicate </w:t>
      </w:r>
      <w:proofErr w:type="gramStart"/>
      <w:r w:rsidRPr="00974FB9">
        <w:rPr>
          <w:rFonts w:eastAsia="Times New Roman"/>
          <w:lang w:eastAsia="zh-CN"/>
        </w:rPr>
        <w:t>start;</w:t>
      </w:r>
      <w:proofErr w:type="gramEnd"/>
    </w:p>
    <w:p w14:paraId="05E04B87" w14:textId="77777777" w:rsidR="00974FB9" w:rsidRPr="00974FB9" w:rsidRDefault="00974FB9" w:rsidP="00974FB9">
      <w:pPr>
        <w:keepLines/>
        <w:overflowPunct w:val="0"/>
        <w:autoSpaceDE w:val="0"/>
        <w:autoSpaceDN w:val="0"/>
        <w:adjustRightInd w:val="0"/>
        <w:ind w:left="1135" w:hanging="851"/>
        <w:textAlignment w:val="baseline"/>
        <w:rPr>
          <w:rFonts w:eastAsia="Times New Roman"/>
          <w:lang w:eastAsia="zh-CN"/>
        </w:rPr>
      </w:pPr>
      <w:r w:rsidRPr="00974FB9">
        <w:rPr>
          <w:rFonts w:eastAsia="Times New Roman"/>
          <w:lang w:eastAsia="zh-CN"/>
        </w:rPr>
        <w:lastRenderedPageBreak/>
        <w:t>NOTE 1:</w:t>
      </w:r>
      <w:r w:rsidRPr="00974FB9">
        <w:rPr>
          <w:rFonts w:eastAsia="Times New Roman"/>
          <w:lang w:eastAsia="ja-JP"/>
        </w:rPr>
        <w:tab/>
        <w:t xml:space="preserve">The UE verifies the measurement gap situation only upon receiving the indication from upper layers. If at this point in time sufficient gaps are available, the UE does not initiate the procedure. Unless it receives a new indication from upper layers, the UE is only allowed to further repeat the procedure in the same </w:t>
      </w:r>
      <w:proofErr w:type="spellStart"/>
      <w:r w:rsidRPr="00974FB9">
        <w:rPr>
          <w:rFonts w:eastAsia="Times New Roman"/>
          <w:lang w:eastAsia="ja-JP"/>
        </w:rPr>
        <w:t>PCell</w:t>
      </w:r>
      <w:proofErr w:type="spellEnd"/>
      <w:r w:rsidRPr="00974FB9">
        <w:rPr>
          <w:rFonts w:eastAsia="Times New Roman"/>
          <w:lang w:eastAsia="ja-JP"/>
        </w:rPr>
        <w:t xml:space="preserve"> once per frequency of the target RAT if the provided measurement gaps are insufficient.</w:t>
      </w:r>
    </w:p>
    <w:p w14:paraId="08BE408E" w14:textId="77777777" w:rsidR="00974FB9" w:rsidRPr="00974FB9" w:rsidRDefault="00974FB9" w:rsidP="00974FB9">
      <w:pPr>
        <w:overflowPunct w:val="0"/>
        <w:autoSpaceDE w:val="0"/>
        <w:autoSpaceDN w:val="0"/>
        <w:adjustRightInd w:val="0"/>
        <w:ind w:left="568" w:hanging="284"/>
        <w:textAlignment w:val="baseline"/>
        <w:rPr>
          <w:rFonts w:eastAsia="Times New Roman"/>
          <w:lang w:eastAsia="zh-CN"/>
        </w:rPr>
      </w:pPr>
      <w:r w:rsidRPr="00974FB9">
        <w:rPr>
          <w:rFonts w:eastAsia="Times New Roman"/>
          <w:lang w:eastAsia="zh-CN"/>
        </w:rPr>
        <w:t>1&gt;</w:t>
      </w:r>
      <w:r w:rsidRPr="00974FB9">
        <w:rPr>
          <w:rFonts w:eastAsia="Times New Roman"/>
          <w:lang w:eastAsia="ja-JP"/>
        </w:rPr>
        <w:tab/>
        <w:t xml:space="preserve">if and only if upper layers indicate to stop </w:t>
      </w:r>
      <w:r w:rsidRPr="00974FB9">
        <w:rPr>
          <w:rFonts w:eastAsia="Times New Roman"/>
          <w:lang w:eastAsia="zh-CN"/>
        </w:rPr>
        <w:t xml:space="preserve">performing </w:t>
      </w:r>
      <w:r w:rsidRPr="00974FB9">
        <w:rPr>
          <w:rFonts w:eastAsia="Times New Roman"/>
          <w:lang w:eastAsia="ja-JP"/>
        </w:rPr>
        <w:t xml:space="preserve">location measurements </w:t>
      </w:r>
      <w:r w:rsidRPr="00974FB9">
        <w:rPr>
          <w:rFonts w:eastAsia="Times New Roman"/>
          <w:lang w:eastAsia="zh-CN"/>
        </w:rPr>
        <w:t xml:space="preserve">towards E-UTRA or NR </w:t>
      </w:r>
      <w:r w:rsidRPr="00974FB9">
        <w:rPr>
          <w:rFonts w:eastAsia="Times New Roman"/>
          <w:lang w:eastAsia="ja-JP"/>
        </w:rPr>
        <w:t xml:space="preserve">or stop subframe and slot timing detection towards E-UTRA and </w:t>
      </w:r>
      <w:proofErr w:type="spellStart"/>
      <w:r w:rsidRPr="00974FB9">
        <w:rPr>
          <w:rFonts w:eastAsia="Times New Roman"/>
          <w:i/>
          <w:lang w:eastAsia="ja-JP"/>
        </w:rPr>
        <w:t>preConfigGapID</w:t>
      </w:r>
      <w:proofErr w:type="spellEnd"/>
      <w:r w:rsidRPr="00974FB9">
        <w:rPr>
          <w:rFonts w:eastAsia="Times New Roman"/>
          <w:lang w:eastAsia="ja-JP"/>
        </w:rPr>
        <w:t xml:space="preserve"> is not activated:</w:t>
      </w:r>
    </w:p>
    <w:p w14:paraId="05BF3825" w14:textId="77777777" w:rsidR="00974FB9" w:rsidRPr="00974FB9" w:rsidRDefault="00974FB9" w:rsidP="00974FB9">
      <w:pPr>
        <w:overflowPunct w:val="0"/>
        <w:autoSpaceDE w:val="0"/>
        <w:autoSpaceDN w:val="0"/>
        <w:adjustRightInd w:val="0"/>
        <w:ind w:left="851" w:hanging="284"/>
        <w:textAlignment w:val="baseline"/>
        <w:rPr>
          <w:rFonts w:eastAsia="Times New Roman"/>
          <w:lang w:eastAsia="zh-CN"/>
        </w:rPr>
      </w:pPr>
      <w:r w:rsidRPr="00974FB9">
        <w:rPr>
          <w:rFonts w:eastAsia="Times New Roman"/>
          <w:lang w:eastAsia="ja-JP"/>
        </w:rPr>
        <w:t>2&gt;</w:t>
      </w:r>
      <w:r w:rsidRPr="00974FB9">
        <w:rPr>
          <w:rFonts w:eastAsia="Times New Roman"/>
          <w:lang w:eastAsia="ja-JP"/>
        </w:rPr>
        <w:tab/>
      </w:r>
      <w:r w:rsidRPr="00974FB9">
        <w:rPr>
          <w:rFonts w:eastAsia="Times New Roman"/>
          <w:lang w:eastAsia="zh-CN"/>
        </w:rPr>
        <w:t>initiate the procedure to indicate stop.</w:t>
      </w:r>
    </w:p>
    <w:p w14:paraId="6D6C14BE" w14:textId="612D92F5" w:rsidR="00974FB9" w:rsidRDefault="00974FB9" w:rsidP="001E63E8">
      <w:pPr>
        <w:pStyle w:val="Doc-text2"/>
        <w:tabs>
          <w:tab w:val="left" w:pos="340"/>
        </w:tabs>
        <w:ind w:left="0" w:firstLine="0"/>
        <w:jc w:val="both"/>
        <w:rPr>
          <w:rFonts w:eastAsiaTheme="minorEastAsia" w:cs="Arial"/>
          <w:lang w:val="en-GB"/>
        </w:rPr>
      </w:pPr>
      <w:r>
        <w:rPr>
          <w:rFonts w:eastAsiaTheme="minorEastAsia" w:cs="Arial" w:hint="eastAsia"/>
          <w:lang w:val="en-GB"/>
        </w:rPr>
        <w:t>-</w:t>
      </w:r>
      <w:r>
        <w:rPr>
          <w:rFonts w:eastAsiaTheme="minorEastAsia" w:cs="Arial"/>
          <w:lang w:val="en-GB"/>
        </w:rPr>
        <w:t>---------------------------------------------------------------------------------------------------------------------------------</w:t>
      </w:r>
    </w:p>
    <w:p w14:paraId="7DD63E69" w14:textId="44F810F2" w:rsidR="00974FB9" w:rsidRDefault="00974FB9" w:rsidP="001E63E8">
      <w:pPr>
        <w:pStyle w:val="Doc-text2"/>
        <w:tabs>
          <w:tab w:val="left" w:pos="340"/>
        </w:tabs>
        <w:ind w:left="0" w:firstLine="0"/>
        <w:jc w:val="both"/>
        <w:rPr>
          <w:rFonts w:eastAsiaTheme="minorEastAsia" w:cs="Arial"/>
          <w:lang w:val="en-GB"/>
        </w:rPr>
      </w:pPr>
    </w:p>
    <w:p w14:paraId="712FBA69" w14:textId="4451EC94" w:rsidR="00435D08" w:rsidRDefault="00FC3EE2" w:rsidP="001E63E8">
      <w:pPr>
        <w:pStyle w:val="Doc-text2"/>
        <w:tabs>
          <w:tab w:val="left" w:pos="340"/>
        </w:tabs>
        <w:ind w:left="0" w:firstLine="0"/>
        <w:jc w:val="both"/>
        <w:rPr>
          <w:rFonts w:eastAsia="Times New Roman"/>
          <w:lang w:eastAsia="ja-JP"/>
        </w:rPr>
      </w:pPr>
      <w:r>
        <w:rPr>
          <w:rFonts w:eastAsia="Times New Roman"/>
          <w:lang w:eastAsia="ja-JP"/>
        </w:rPr>
        <w:t>So, t</w:t>
      </w:r>
      <w:r w:rsidR="00684786">
        <w:rPr>
          <w:rFonts w:eastAsia="Times New Roman"/>
          <w:lang w:eastAsia="ja-JP"/>
        </w:rPr>
        <w:t xml:space="preserve">he question is that whether the </w:t>
      </w:r>
      <w:r w:rsidR="008F457D">
        <w:rPr>
          <w:rFonts w:eastAsia="Times New Roman"/>
          <w:lang w:eastAsia="ja-JP"/>
        </w:rPr>
        <w:t xml:space="preserve">current SPEC implies that </w:t>
      </w:r>
      <w:r w:rsidR="008F457D" w:rsidRPr="008F457D">
        <w:rPr>
          <w:rFonts w:eastAsia="Times New Roman"/>
          <w:u w:val="single"/>
          <w:lang w:eastAsia="ja-JP"/>
        </w:rPr>
        <w:t xml:space="preserve">the </w:t>
      </w:r>
      <w:r w:rsidR="00684786" w:rsidRPr="008F457D">
        <w:rPr>
          <w:rFonts w:eastAsia="Times New Roman"/>
          <w:u w:val="single"/>
          <w:lang w:eastAsia="ja-JP"/>
        </w:rPr>
        <w:t>UE should consider the “</w:t>
      </w:r>
      <w:r w:rsidR="002B4EEC" w:rsidRPr="008F457D">
        <w:rPr>
          <w:rFonts w:eastAsia="SimSun" w:cs="Arial"/>
          <w:b/>
          <w:bCs/>
          <w:u w:val="single"/>
          <w:lang w:eastAsia="zh-CN"/>
        </w:rPr>
        <w:t>not always activated</w:t>
      </w:r>
      <w:r w:rsidR="002B4EEC" w:rsidRPr="008F457D">
        <w:rPr>
          <w:rFonts w:eastAsia="SimSun" w:cs="Arial"/>
          <w:u w:val="single"/>
          <w:lang w:eastAsia="zh-CN"/>
        </w:rPr>
        <w:t>”</w:t>
      </w:r>
      <w:r w:rsidR="00731F27">
        <w:rPr>
          <w:rFonts w:eastAsia="Times New Roman"/>
          <w:u w:val="single"/>
          <w:lang w:eastAsia="ja-JP"/>
        </w:rPr>
        <w:t xml:space="preserve"> </w:t>
      </w:r>
      <w:r w:rsidR="00684786" w:rsidRPr="008F457D">
        <w:rPr>
          <w:rFonts w:eastAsia="Times New Roman"/>
          <w:u w:val="single"/>
          <w:lang w:eastAsia="ja-JP"/>
        </w:rPr>
        <w:t xml:space="preserve">pre-configured MG </w:t>
      </w:r>
      <w:r w:rsidR="0094099C">
        <w:rPr>
          <w:rFonts w:eastAsia="Times New Roman"/>
          <w:u w:val="single"/>
          <w:lang w:eastAsia="ja-JP"/>
        </w:rPr>
        <w:t xml:space="preserve">or pre-configured MG suing </w:t>
      </w:r>
      <w:r w:rsidR="0094099C" w:rsidRPr="0094099C">
        <w:rPr>
          <w:rFonts w:eastAsia="Times New Roman"/>
          <w:u w:val="single"/>
          <w:lang w:eastAsia="ja-JP"/>
        </w:rPr>
        <w:t xml:space="preserve">autonomous rules </w:t>
      </w:r>
      <w:r w:rsidR="00684786" w:rsidRPr="008F457D">
        <w:rPr>
          <w:rFonts w:eastAsia="Times New Roman"/>
          <w:u w:val="single"/>
          <w:lang w:eastAsia="ja-JP"/>
        </w:rPr>
        <w:t>as “</w:t>
      </w:r>
      <w:r w:rsidR="008F457D" w:rsidRPr="008F457D">
        <w:rPr>
          <w:rFonts w:eastAsia="Times New Roman"/>
          <w:highlight w:val="yellow"/>
          <w:u w:val="single"/>
          <w:lang w:eastAsia="ja-JP"/>
        </w:rPr>
        <w:t xml:space="preserve">not </w:t>
      </w:r>
      <w:r w:rsidR="00684786" w:rsidRPr="008F457D">
        <w:rPr>
          <w:rFonts w:eastAsia="Times New Roman"/>
          <w:highlight w:val="yellow"/>
          <w:u w:val="single"/>
          <w:lang w:eastAsia="ja-JP"/>
        </w:rPr>
        <w:t>sufficient</w:t>
      </w:r>
      <w:r w:rsidR="00684786" w:rsidRPr="008F457D">
        <w:rPr>
          <w:rFonts w:eastAsia="Times New Roman"/>
          <w:u w:val="single"/>
          <w:lang w:eastAsia="ja-JP"/>
        </w:rPr>
        <w:t>” for PRS measuremen</w:t>
      </w:r>
      <w:r w:rsidR="002B4EEC" w:rsidRPr="008F457D">
        <w:rPr>
          <w:rFonts w:eastAsia="Times New Roman"/>
          <w:u w:val="single"/>
          <w:lang w:eastAsia="ja-JP"/>
        </w:rPr>
        <w:t>t</w:t>
      </w:r>
      <w:r w:rsidR="002B4EEC">
        <w:rPr>
          <w:rFonts w:eastAsia="Times New Roman"/>
          <w:lang w:eastAsia="ja-JP"/>
        </w:rPr>
        <w:t>.</w:t>
      </w:r>
      <w:r w:rsidR="00684786">
        <w:rPr>
          <w:rFonts w:eastAsia="Times New Roman"/>
          <w:lang w:eastAsia="ja-JP"/>
        </w:rPr>
        <w:t xml:space="preserve"> </w:t>
      </w:r>
      <w:r w:rsidR="008F457D">
        <w:rPr>
          <w:rFonts w:eastAsia="Times New Roman"/>
          <w:lang w:eastAsia="ja-JP"/>
        </w:rPr>
        <w:t xml:space="preserve">In our view, the current description in </w:t>
      </w:r>
      <w:r w:rsidR="008F457D">
        <w:rPr>
          <w:lang w:val="en-GB" w:eastAsia="zh-CN"/>
        </w:rPr>
        <w:t xml:space="preserve">5.5.6.2 is quite generic and it would be nature for UE to consider the mentioned </w:t>
      </w:r>
      <w:r w:rsidR="00703E2B">
        <w:rPr>
          <w:lang w:val="en-GB" w:eastAsia="zh-CN"/>
        </w:rPr>
        <w:t>cases</w:t>
      </w:r>
      <w:r w:rsidR="008F457D">
        <w:rPr>
          <w:lang w:val="en-GB" w:eastAsia="zh-CN"/>
        </w:rPr>
        <w:t xml:space="preserve"> as </w:t>
      </w:r>
      <w:r w:rsidR="00392B39">
        <w:rPr>
          <w:lang w:val="en-GB" w:eastAsia="zh-CN"/>
        </w:rPr>
        <w:t>“</w:t>
      </w:r>
      <w:r w:rsidR="008F457D">
        <w:rPr>
          <w:lang w:val="en-GB" w:eastAsia="zh-CN"/>
        </w:rPr>
        <w:t>not sufficient</w:t>
      </w:r>
      <w:r w:rsidR="00392B39">
        <w:rPr>
          <w:lang w:val="en-GB" w:eastAsia="zh-CN"/>
        </w:rPr>
        <w:t>”</w:t>
      </w:r>
      <w:r w:rsidR="008F457D">
        <w:rPr>
          <w:lang w:val="en-GB" w:eastAsia="zh-CN"/>
        </w:rPr>
        <w:t xml:space="preserve">. So, it would be acceptable for us if no change is done for this scenario. </w:t>
      </w:r>
      <w:r w:rsidR="006309EC">
        <w:rPr>
          <w:lang w:val="en-GB" w:eastAsia="zh-CN"/>
        </w:rPr>
        <w:t>If something is needed</w:t>
      </w:r>
      <w:r w:rsidR="008F457D">
        <w:rPr>
          <w:lang w:val="en-GB" w:eastAsia="zh-CN"/>
        </w:rPr>
        <w:t xml:space="preserve">, we </w:t>
      </w:r>
      <w:r w:rsidR="006309EC">
        <w:rPr>
          <w:lang w:val="en-GB" w:eastAsia="zh-CN"/>
        </w:rPr>
        <w:t xml:space="preserve">suggest to </w:t>
      </w:r>
      <w:r w:rsidR="008F457D">
        <w:rPr>
          <w:lang w:val="en-GB" w:eastAsia="zh-CN"/>
        </w:rPr>
        <w:t xml:space="preserve">have a NOTE in 5.5.6.2 </w:t>
      </w:r>
      <w:r w:rsidR="008F457D" w:rsidRPr="00684786">
        <w:t xml:space="preserve">to clarify that the UE </w:t>
      </w:r>
      <w:r w:rsidR="008F457D">
        <w:t>should</w:t>
      </w:r>
      <w:r w:rsidR="008F457D" w:rsidRPr="00684786">
        <w:t xml:space="preserve"> considers the “</w:t>
      </w:r>
      <w:r w:rsidR="008F457D" w:rsidRPr="008F457D">
        <w:rPr>
          <w:b/>
          <w:bCs/>
        </w:rPr>
        <w:t xml:space="preserve">not always </w:t>
      </w:r>
      <w:r w:rsidR="008F457D" w:rsidRPr="008F457D">
        <w:rPr>
          <w:rFonts w:eastAsia="SimSun" w:cs="Arial"/>
          <w:b/>
          <w:bCs/>
          <w:lang w:eastAsia="zh-CN"/>
        </w:rPr>
        <w:t>activated</w:t>
      </w:r>
      <w:r w:rsidR="008F457D" w:rsidRPr="00684786">
        <w:t xml:space="preserve">”  pre-configured gap </w:t>
      </w:r>
      <w:bookmarkStart w:id="2" w:name="_Hlk101964662"/>
      <w:r w:rsidR="0094099C" w:rsidRPr="0094099C">
        <w:rPr>
          <w:rFonts w:eastAsia="Times New Roman"/>
          <w:lang w:eastAsia="ja-JP"/>
        </w:rPr>
        <w:t>or pre-configured MG u</w:t>
      </w:r>
      <w:r w:rsidR="00703E2B">
        <w:rPr>
          <w:rFonts w:eastAsia="Times New Roman"/>
          <w:lang w:eastAsia="ja-JP"/>
        </w:rPr>
        <w:t>s</w:t>
      </w:r>
      <w:r w:rsidR="0094099C" w:rsidRPr="0094099C">
        <w:rPr>
          <w:rFonts w:eastAsia="Times New Roman"/>
          <w:lang w:eastAsia="ja-JP"/>
        </w:rPr>
        <w:t xml:space="preserve">ing </w:t>
      </w:r>
      <w:r w:rsidR="0094099C" w:rsidRPr="0094099C">
        <w:rPr>
          <w:rFonts w:eastAsia="Times New Roman"/>
          <w:b/>
          <w:bCs/>
          <w:lang w:eastAsia="ja-JP"/>
        </w:rPr>
        <w:t>autonomous rules</w:t>
      </w:r>
      <w:r w:rsidR="0094099C" w:rsidRPr="0094099C">
        <w:t xml:space="preserve"> </w:t>
      </w:r>
      <w:bookmarkEnd w:id="2"/>
      <w:r w:rsidR="008F457D" w:rsidRPr="00684786">
        <w:t>as “</w:t>
      </w:r>
      <w:r w:rsidR="008F457D" w:rsidRPr="008F457D">
        <w:rPr>
          <w:highlight w:val="yellow"/>
        </w:rPr>
        <w:t>not sufficient</w:t>
      </w:r>
      <w:r w:rsidR="008F457D" w:rsidRPr="00684786">
        <w:t xml:space="preserve">” for </w:t>
      </w:r>
      <w:r w:rsidR="00392B39">
        <w:t>PRS measurement.</w:t>
      </w:r>
    </w:p>
    <w:p w14:paraId="5FA3C39F" w14:textId="77777777" w:rsidR="00B75379" w:rsidRPr="008F457D" w:rsidRDefault="00B75379" w:rsidP="001E63E8">
      <w:pPr>
        <w:pStyle w:val="Doc-text2"/>
        <w:tabs>
          <w:tab w:val="left" w:pos="340"/>
        </w:tabs>
        <w:ind w:left="0" w:firstLine="0"/>
        <w:jc w:val="both"/>
        <w:rPr>
          <w:rFonts w:cs="Arial"/>
          <w:lang w:val="en-GB"/>
        </w:rPr>
      </w:pPr>
    </w:p>
    <w:p w14:paraId="179CAE40" w14:textId="2BE7E6FB" w:rsidR="00556292" w:rsidRDefault="00556292" w:rsidP="00556292">
      <w:pPr>
        <w:pStyle w:val="Doc-text2"/>
        <w:tabs>
          <w:tab w:val="left" w:pos="340"/>
        </w:tabs>
        <w:ind w:left="0" w:firstLine="0"/>
        <w:jc w:val="both"/>
        <w:rPr>
          <w:rFonts w:cs="Arial"/>
          <w:b/>
          <w:bCs/>
        </w:rPr>
      </w:pPr>
      <w:r w:rsidRPr="006309EC">
        <w:rPr>
          <w:rFonts w:cs="Arial"/>
          <w:b/>
          <w:bCs/>
        </w:rPr>
        <w:t>Proposal</w:t>
      </w:r>
      <w:r w:rsidR="00535960" w:rsidRPr="006309EC">
        <w:rPr>
          <w:rFonts w:cs="Arial"/>
          <w:b/>
          <w:bCs/>
        </w:rPr>
        <w:t xml:space="preserve"> 1</w:t>
      </w:r>
      <w:r w:rsidRPr="006309EC">
        <w:rPr>
          <w:rFonts w:cs="Arial"/>
          <w:b/>
          <w:bCs/>
        </w:rPr>
        <w:t xml:space="preserve">: </w:t>
      </w:r>
      <w:r w:rsidR="00B75379" w:rsidRPr="006309EC">
        <w:rPr>
          <w:rFonts w:cs="Arial"/>
          <w:b/>
          <w:bCs/>
        </w:rPr>
        <w:t xml:space="preserve">On </w:t>
      </w:r>
      <w:r w:rsidR="006309EC" w:rsidRPr="006309EC">
        <w:rPr>
          <w:rFonts w:cs="Arial"/>
          <w:b/>
          <w:bCs/>
        </w:rPr>
        <w:t xml:space="preserve">using pre-configured MG for PRS measurement as indicated in RAN4 </w:t>
      </w:r>
      <w:r w:rsidR="006309EC">
        <w:rPr>
          <w:rFonts w:cs="Arial"/>
          <w:b/>
          <w:bCs/>
        </w:rPr>
        <w:t xml:space="preserve">LS </w:t>
      </w:r>
      <w:r w:rsidR="006309EC" w:rsidRPr="006309EC">
        <w:rPr>
          <w:rFonts w:cs="Arial"/>
          <w:b/>
          <w:bCs/>
          <w:szCs w:val="20"/>
        </w:rPr>
        <w:t>R4-2206789</w:t>
      </w:r>
      <w:r w:rsidR="006309EC" w:rsidRPr="006309EC">
        <w:rPr>
          <w:rFonts w:cs="Arial"/>
          <w:b/>
          <w:bCs/>
        </w:rPr>
        <w:t xml:space="preserve">, RAN2 to </w:t>
      </w:r>
      <w:r w:rsidR="006309EC">
        <w:rPr>
          <w:rFonts w:cs="Arial"/>
          <w:b/>
          <w:bCs/>
        </w:rPr>
        <w:t>take one of the following way forward</w:t>
      </w:r>
      <w:r w:rsidR="000727F5">
        <w:rPr>
          <w:rFonts w:cs="Arial"/>
          <w:b/>
          <w:bCs/>
        </w:rPr>
        <w:t>:</w:t>
      </w:r>
    </w:p>
    <w:p w14:paraId="1394592C" w14:textId="5C57CD21" w:rsidR="006309EC" w:rsidRPr="006309EC" w:rsidRDefault="006309EC" w:rsidP="006309EC">
      <w:pPr>
        <w:pStyle w:val="Doc-text2"/>
        <w:numPr>
          <w:ilvl w:val="0"/>
          <w:numId w:val="50"/>
        </w:numPr>
        <w:tabs>
          <w:tab w:val="left" w:pos="340"/>
        </w:tabs>
        <w:jc w:val="both"/>
        <w:rPr>
          <w:rFonts w:cs="Arial"/>
          <w:b/>
          <w:bCs/>
        </w:rPr>
      </w:pPr>
      <w:r>
        <w:rPr>
          <w:rFonts w:eastAsiaTheme="minorEastAsia" w:cs="Arial"/>
          <w:b/>
          <w:bCs/>
        </w:rPr>
        <w:t>Option 1</w:t>
      </w:r>
      <w:r w:rsidR="000727F5">
        <w:rPr>
          <w:rFonts w:eastAsiaTheme="minorEastAsia" w:cs="Arial"/>
          <w:b/>
          <w:bCs/>
        </w:rPr>
        <w:t xml:space="preserve"> – No RAN2 SPEC change</w:t>
      </w:r>
    </w:p>
    <w:p w14:paraId="3E325B47" w14:textId="27E43B49" w:rsidR="006309EC" w:rsidRPr="000727F5" w:rsidRDefault="006309EC" w:rsidP="006309EC">
      <w:pPr>
        <w:pStyle w:val="Doc-text2"/>
        <w:numPr>
          <w:ilvl w:val="0"/>
          <w:numId w:val="50"/>
        </w:numPr>
        <w:tabs>
          <w:tab w:val="left" w:pos="340"/>
        </w:tabs>
        <w:jc w:val="both"/>
        <w:rPr>
          <w:rFonts w:cs="Arial"/>
          <w:b/>
          <w:bCs/>
        </w:rPr>
      </w:pPr>
      <w:r>
        <w:rPr>
          <w:rFonts w:eastAsiaTheme="minorEastAsia" w:cs="Arial" w:hint="eastAsia"/>
          <w:b/>
          <w:bCs/>
        </w:rPr>
        <w:t>O</w:t>
      </w:r>
      <w:r>
        <w:rPr>
          <w:rFonts w:eastAsiaTheme="minorEastAsia" w:cs="Arial"/>
          <w:b/>
          <w:bCs/>
        </w:rPr>
        <w:t>ption 2</w:t>
      </w:r>
      <w:r w:rsidR="000727F5">
        <w:rPr>
          <w:rFonts w:eastAsiaTheme="minorEastAsia" w:cs="Arial"/>
          <w:b/>
          <w:bCs/>
        </w:rPr>
        <w:t xml:space="preserve"> – Clarify in 38.331 5.5.6.2 with a NOTE that the UE consider</w:t>
      </w:r>
      <w:r w:rsidR="00983AA7">
        <w:rPr>
          <w:rFonts w:eastAsiaTheme="minorEastAsia" w:cs="Arial"/>
          <w:b/>
          <w:bCs/>
        </w:rPr>
        <w:t>s</w:t>
      </w:r>
      <w:r w:rsidR="000727F5">
        <w:rPr>
          <w:rFonts w:eastAsiaTheme="minorEastAsia" w:cs="Arial"/>
          <w:b/>
          <w:bCs/>
        </w:rPr>
        <w:t xml:space="preserve"> the </w:t>
      </w:r>
      <w:r w:rsidR="00311C1A">
        <w:rPr>
          <w:rFonts w:eastAsiaTheme="minorEastAsia" w:cs="Arial"/>
          <w:b/>
          <w:bCs/>
        </w:rPr>
        <w:t>“</w:t>
      </w:r>
      <w:r w:rsidR="000727F5" w:rsidRPr="000727F5">
        <w:rPr>
          <w:rFonts w:eastAsiaTheme="minorEastAsia" w:cs="Arial"/>
          <w:b/>
          <w:bCs/>
        </w:rPr>
        <w:t>not always activated</w:t>
      </w:r>
      <w:r w:rsidR="00311C1A">
        <w:rPr>
          <w:rFonts w:eastAsiaTheme="minorEastAsia" w:cs="Arial"/>
          <w:b/>
          <w:bCs/>
        </w:rPr>
        <w:t>”</w:t>
      </w:r>
      <w:r w:rsidR="000727F5">
        <w:rPr>
          <w:rFonts w:eastAsiaTheme="minorEastAsia" w:cs="Arial"/>
          <w:b/>
          <w:bCs/>
        </w:rPr>
        <w:t xml:space="preserve"> pre-configured MG </w:t>
      </w:r>
      <w:r w:rsidR="0094099C" w:rsidRPr="0094099C">
        <w:rPr>
          <w:rFonts w:eastAsiaTheme="minorEastAsia" w:cs="Arial"/>
          <w:b/>
          <w:bCs/>
        </w:rPr>
        <w:t>or pre-configured MG u</w:t>
      </w:r>
      <w:r w:rsidR="00703E2B">
        <w:rPr>
          <w:rFonts w:eastAsiaTheme="minorEastAsia" w:cs="Arial"/>
          <w:b/>
          <w:bCs/>
        </w:rPr>
        <w:t>s</w:t>
      </w:r>
      <w:r w:rsidR="0094099C" w:rsidRPr="0094099C">
        <w:rPr>
          <w:rFonts w:eastAsiaTheme="minorEastAsia" w:cs="Arial"/>
          <w:b/>
          <w:bCs/>
        </w:rPr>
        <w:t xml:space="preserve">ing autonomous rules </w:t>
      </w:r>
      <w:r w:rsidR="000727F5">
        <w:rPr>
          <w:rFonts w:eastAsiaTheme="minorEastAsia" w:cs="Arial"/>
          <w:b/>
          <w:bCs/>
        </w:rPr>
        <w:t xml:space="preserve">as </w:t>
      </w:r>
      <w:r w:rsidR="0094099C">
        <w:rPr>
          <w:rFonts w:eastAsiaTheme="minorEastAsia" w:cs="Arial"/>
          <w:b/>
          <w:bCs/>
        </w:rPr>
        <w:t>“</w:t>
      </w:r>
      <w:r w:rsidR="000727F5">
        <w:rPr>
          <w:rFonts w:eastAsiaTheme="minorEastAsia" w:cs="Arial"/>
          <w:b/>
          <w:bCs/>
        </w:rPr>
        <w:t>not sufficient</w:t>
      </w:r>
      <w:r w:rsidR="0094099C">
        <w:rPr>
          <w:rFonts w:eastAsiaTheme="minorEastAsia" w:cs="Arial"/>
          <w:b/>
          <w:bCs/>
        </w:rPr>
        <w:t>”</w:t>
      </w:r>
      <w:r w:rsidR="000727F5">
        <w:rPr>
          <w:rFonts w:eastAsiaTheme="minorEastAsia" w:cs="Arial"/>
          <w:b/>
          <w:bCs/>
        </w:rPr>
        <w:t xml:space="preserve"> for PRS measurement.</w:t>
      </w:r>
    </w:p>
    <w:p w14:paraId="04A9DEB0" w14:textId="77777777" w:rsidR="006309EC" w:rsidRPr="006309EC" w:rsidRDefault="006309EC" w:rsidP="00556292">
      <w:pPr>
        <w:pStyle w:val="Doc-text2"/>
        <w:tabs>
          <w:tab w:val="left" w:pos="340"/>
        </w:tabs>
        <w:ind w:left="0" w:firstLine="0"/>
        <w:jc w:val="both"/>
        <w:rPr>
          <w:rFonts w:cs="Arial"/>
          <w:b/>
          <w:bCs/>
        </w:rPr>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0F80D15B" w14:textId="77777777" w:rsidR="008F0233" w:rsidRDefault="008F0233" w:rsidP="008F0233">
      <w:pPr>
        <w:pStyle w:val="Doc-text2"/>
        <w:tabs>
          <w:tab w:val="left" w:pos="340"/>
        </w:tabs>
        <w:ind w:left="0" w:firstLine="0"/>
        <w:jc w:val="both"/>
        <w:rPr>
          <w:b/>
        </w:rPr>
      </w:pPr>
    </w:p>
    <w:p w14:paraId="4CB12AF7" w14:textId="77777777" w:rsidR="00DD38C0" w:rsidRDefault="00DD38C0" w:rsidP="00DD38C0">
      <w:pPr>
        <w:pStyle w:val="Doc-text2"/>
        <w:tabs>
          <w:tab w:val="left" w:pos="340"/>
        </w:tabs>
        <w:ind w:left="0" w:firstLine="0"/>
        <w:jc w:val="both"/>
        <w:rPr>
          <w:rFonts w:cs="Arial"/>
          <w:b/>
          <w:bCs/>
        </w:rPr>
      </w:pPr>
      <w:r w:rsidRPr="006309EC">
        <w:rPr>
          <w:rFonts w:cs="Arial"/>
          <w:b/>
          <w:bCs/>
        </w:rPr>
        <w:t xml:space="preserve">Proposal 1: On using pre-configured MG for PRS measurement as indicated in RAN4 </w:t>
      </w:r>
      <w:r>
        <w:rPr>
          <w:rFonts w:cs="Arial"/>
          <w:b/>
          <w:bCs/>
        </w:rPr>
        <w:t xml:space="preserve">LS </w:t>
      </w:r>
      <w:r w:rsidRPr="006309EC">
        <w:rPr>
          <w:rFonts w:cs="Arial"/>
          <w:b/>
          <w:bCs/>
          <w:szCs w:val="20"/>
        </w:rPr>
        <w:t>R4-2206789</w:t>
      </w:r>
      <w:r w:rsidRPr="006309EC">
        <w:rPr>
          <w:rFonts w:cs="Arial"/>
          <w:b/>
          <w:bCs/>
        </w:rPr>
        <w:t xml:space="preserve">, RAN2 to </w:t>
      </w:r>
      <w:r>
        <w:rPr>
          <w:rFonts w:cs="Arial"/>
          <w:b/>
          <w:bCs/>
        </w:rPr>
        <w:t>take one of the following way forward:</w:t>
      </w:r>
    </w:p>
    <w:p w14:paraId="43CA3320" w14:textId="77777777" w:rsidR="00DD38C0" w:rsidRPr="006309EC" w:rsidRDefault="00DD38C0" w:rsidP="00DD38C0">
      <w:pPr>
        <w:pStyle w:val="Doc-text2"/>
        <w:numPr>
          <w:ilvl w:val="0"/>
          <w:numId w:val="50"/>
        </w:numPr>
        <w:tabs>
          <w:tab w:val="left" w:pos="340"/>
        </w:tabs>
        <w:jc w:val="both"/>
        <w:rPr>
          <w:rFonts w:cs="Arial"/>
          <w:b/>
          <w:bCs/>
        </w:rPr>
      </w:pPr>
      <w:r>
        <w:rPr>
          <w:rFonts w:eastAsiaTheme="minorEastAsia" w:cs="Arial"/>
          <w:b/>
          <w:bCs/>
        </w:rPr>
        <w:t>Option 1 – No RAN2 SPEC change</w:t>
      </w:r>
    </w:p>
    <w:p w14:paraId="3F1833F5" w14:textId="77777777" w:rsidR="00DD38C0" w:rsidRPr="000727F5" w:rsidRDefault="00DD38C0" w:rsidP="00DD38C0">
      <w:pPr>
        <w:pStyle w:val="Doc-text2"/>
        <w:numPr>
          <w:ilvl w:val="0"/>
          <w:numId w:val="50"/>
        </w:numPr>
        <w:tabs>
          <w:tab w:val="left" w:pos="340"/>
        </w:tabs>
        <w:jc w:val="both"/>
        <w:rPr>
          <w:rFonts w:cs="Arial"/>
          <w:b/>
          <w:bCs/>
        </w:rPr>
      </w:pPr>
      <w:r>
        <w:rPr>
          <w:rFonts w:eastAsiaTheme="minorEastAsia" w:cs="Arial" w:hint="eastAsia"/>
          <w:b/>
          <w:bCs/>
        </w:rPr>
        <w:t>O</w:t>
      </w:r>
      <w:r>
        <w:rPr>
          <w:rFonts w:eastAsiaTheme="minorEastAsia" w:cs="Arial"/>
          <w:b/>
          <w:bCs/>
        </w:rPr>
        <w:t>ption 2 – Clarify in 38.331 5.5.6.2 with a NOTE that the UE considers the “</w:t>
      </w:r>
      <w:r w:rsidRPr="000727F5">
        <w:rPr>
          <w:rFonts w:eastAsiaTheme="minorEastAsia" w:cs="Arial"/>
          <w:b/>
          <w:bCs/>
        </w:rPr>
        <w:t>not always activated</w:t>
      </w:r>
      <w:r>
        <w:rPr>
          <w:rFonts w:eastAsiaTheme="minorEastAsia" w:cs="Arial"/>
          <w:b/>
          <w:bCs/>
        </w:rPr>
        <w:t xml:space="preserve">” pre-configured MG </w:t>
      </w:r>
      <w:r w:rsidRPr="0094099C">
        <w:rPr>
          <w:rFonts w:eastAsiaTheme="minorEastAsia" w:cs="Arial"/>
          <w:b/>
          <w:bCs/>
        </w:rPr>
        <w:t>or pre-configured MG u</w:t>
      </w:r>
      <w:r>
        <w:rPr>
          <w:rFonts w:eastAsiaTheme="minorEastAsia" w:cs="Arial"/>
          <w:b/>
          <w:bCs/>
        </w:rPr>
        <w:t>s</w:t>
      </w:r>
      <w:r w:rsidRPr="0094099C">
        <w:rPr>
          <w:rFonts w:eastAsiaTheme="minorEastAsia" w:cs="Arial"/>
          <w:b/>
          <w:bCs/>
        </w:rPr>
        <w:t xml:space="preserve">ing autonomous rules </w:t>
      </w:r>
      <w:r>
        <w:rPr>
          <w:rFonts w:eastAsiaTheme="minorEastAsia" w:cs="Arial"/>
          <w:b/>
          <w:bCs/>
        </w:rPr>
        <w:t>as “not sufficient” for PRS measurement.</w:t>
      </w:r>
    </w:p>
    <w:p w14:paraId="1A029241" w14:textId="77777777" w:rsidR="001D1C14" w:rsidRDefault="001D1C14" w:rsidP="006215FC">
      <w:pPr>
        <w:pStyle w:val="Doc-text2"/>
        <w:tabs>
          <w:tab w:val="left" w:pos="340"/>
        </w:tabs>
        <w:ind w:left="0" w:firstLine="0"/>
        <w:jc w:val="both"/>
        <w:rPr>
          <w:b/>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0B2CB1AF" w14:textId="053EDB38" w:rsidR="00EF6B92" w:rsidRDefault="00217ED3" w:rsidP="00EF6B92">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1</w:t>
      </w:r>
      <w:r w:rsidR="00A979AD" w:rsidRPr="00E14D50">
        <w:rPr>
          <w:rFonts w:ascii="Arial" w:hAnsi="Arial" w:cs="Arial"/>
          <w:lang w:eastAsia="ko-KR"/>
        </w:rPr>
        <w:t>]</w:t>
      </w:r>
      <w:r w:rsidR="00D872C4" w:rsidRPr="00E14D50">
        <w:rPr>
          <w:rFonts w:ascii="Arial" w:hAnsi="Arial" w:cs="Arial"/>
          <w:lang w:eastAsia="ko-KR"/>
        </w:rPr>
        <w:t xml:space="preserve"> </w:t>
      </w:r>
      <w:hyperlink r:id="rId8" w:history="1">
        <w:r w:rsidR="00E12DBD" w:rsidRPr="00E12DBD">
          <w:rPr>
            <w:rStyle w:val="Hyperlink"/>
            <w:rFonts w:ascii="Arial" w:hAnsi="Arial" w:cs="Arial"/>
            <w:lang w:eastAsia="ko-KR"/>
          </w:rPr>
          <w:t>R2-2203845</w:t>
        </w:r>
      </w:hyperlink>
      <w:r w:rsidR="00E12DBD">
        <w:rPr>
          <w:rFonts w:ascii="Arial" w:hAnsi="Arial" w:cs="Arial"/>
          <w:lang w:eastAsia="ko-KR"/>
        </w:rPr>
        <w:t>/</w:t>
      </w:r>
      <w:r w:rsidR="00E12DBD" w:rsidRPr="00E12DBD">
        <w:t xml:space="preserve"> </w:t>
      </w:r>
      <w:r w:rsidR="00E12DBD" w:rsidRPr="00E12DBD">
        <w:rPr>
          <w:rFonts w:ascii="Arial" w:hAnsi="Arial" w:cs="Arial"/>
          <w:lang w:eastAsia="ko-KR"/>
        </w:rPr>
        <w:t>R4-2206789</w:t>
      </w:r>
      <w:r w:rsidR="00E12DBD">
        <w:rPr>
          <w:rFonts w:ascii="Arial" w:hAnsi="Arial" w:cs="Arial"/>
          <w:lang w:eastAsia="ko-KR"/>
        </w:rPr>
        <w:t>, “</w:t>
      </w:r>
      <w:r w:rsidR="00E12DBD" w:rsidRPr="00E12DBD">
        <w:rPr>
          <w:rFonts w:ascii="Arial" w:hAnsi="Arial" w:cs="Arial"/>
          <w:lang w:eastAsia="ko-KR"/>
        </w:rPr>
        <w:t>LS on R17 NR MG enhancements – Pre-configured MG</w:t>
      </w:r>
      <w:r w:rsidR="00E12DBD">
        <w:rPr>
          <w:rFonts w:ascii="Arial" w:hAnsi="Arial" w:cs="Arial"/>
          <w:lang w:eastAsia="ko-KR"/>
        </w:rPr>
        <w:t xml:space="preserve">”, </w:t>
      </w:r>
      <w:r w:rsidR="00E12DBD" w:rsidRPr="00E12DBD">
        <w:rPr>
          <w:rFonts w:ascii="Arial" w:hAnsi="Arial" w:cs="Arial"/>
          <w:lang w:eastAsia="ko-KR"/>
        </w:rPr>
        <w:t xml:space="preserve"> </w:t>
      </w:r>
      <w:r w:rsidR="00E12DBD">
        <w:rPr>
          <w:rFonts w:ascii="Arial" w:hAnsi="Arial" w:cs="Arial"/>
          <w:lang w:eastAsia="ko-KR"/>
        </w:rPr>
        <w:t>RAN4</w:t>
      </w:r>
    </w:p>
    <w:p w14:paraId="40053046" w14:textId="6286FA8E" w:rsidR="00E12DBD" w:rsidRDefault="00E12DBD" w:rsidP="00EF6B92">
      <w:pPr>
        <w:spacing w:after="60"/>
        <w:rPr>
          <w:rFonts w:ascii="Arial" w:hAnsi="Arial" w:cs="Arial"/>
          <w:lang w:eastAsia="ko-KR"/>
        </w:rPr>
      </w:pPr>
    </w:p>
    <w:p w14:paraId="7194A103" w14:textId="0A851FDE" w:rsidR="00F52B90" w:rsidRDefault="00F52B90" w:rsidP="002A0341">
      <w:pPr>
        <w:spacing w:after="0"/>
        <w:rPr>
          <w:rFonts w:ascii="Arial" w:hAnsi="Arial" w:cs="Arial"/>
          <w:lang w:eastAsia="ko-KR"/>
        </w:rPr>
      </w:pPr>
    </w:p>
    <w:sectPr w:rsidR="00F52B90" w:rsidSect="008C545D">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2A79A3" w14:textId="77777777" w:rsidR="00387B40" w:rsidRDefault="00387B40">
      <w:r>
        <w:separator/>
      </w:r>
    </w:p>
  </w:endnote>
  <w:endnote w:type="continuationSeparator" w:id="0">
    <w:p w14:paraId="3FC12593" w14:textId="77777777" w:rsidR="00387B40" w:rsidRDefault="00387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8A825F" w14:textId="77777777" w:rsidR="00387B40" w:rsidRDefault="00387B40">
      <w:r>
        <w:separator/>
      </w:r>
    </w:p>
  </w:footnote>
  <w:footnote w:type="continuationSeparator" w:id="0">
    <w:p w14:paraId="212F4990" w14:textId="77777777" w:rsidR="00387B40" w:rsidRDefault="00387B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56C0708"/>
    <w:multiLevelType w:val="hybridMultilevel"/>
    <w:tmpl w:val="0E983552"/>
    <w:lvl w:ilvl="0" w:tplc="2144AF14">
      <w:start w:val="2"/>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4"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9A05A7"/>
    <w:multiLevelType w:val="hybridMultilevel"/>
    <w:tmpl w:val="F170D9BA"/>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C4636EC"/>
    <w:multiLevelType w:val="hybridMultilevel"/>
    <w:tmpl w:val="7A0A4082"/>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3"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4"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2"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5"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1"/>
  </w:num>
  <w:num w:numId="3">
    <w:abstractNumId w:val="25"/>
  </w:num>
  <w:num w:numId="4">
    <w:abstractNumId w:val="18"/>
  </w:num>
  <w:num w:numId="5">
    <w:abstractNumId w:val="14"/>
  </w:num>
  <w:num w:numId="6">
    <w:abstractNumId w:val="29"/>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8"/>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48"/>
  </w:num>
  <w:num w:numId="16">
    <w:abstractNumId w:val="37"/>
  </w:num>
  <w:num w:numId="17">
    <w:abstractNumId w:val="47"/>
  </w:num>
  <w:num w:numId="18">
    <w:abstractNumId w:val="24"/>
  </w:num>
  <w:num w:numId="19">
    <w:abstractNumId w:val="16"/>
  </w:num>
  <w:num w:numId="20">
    <w:abstractNumId w:val="45"/>
  </w:num>
  <w:num w:numId="21">
    <w:abstractNumId w:val="36"/>
  </w:num>
  <w:num w:numId="22">
    <w:abstractNumId w:val="17"/>
  </w:num>
  <w:num w:numId="23">
    <w:abstractNumId w:val="6"/>
  </w:num>
  <w:num w:numId="24">
    <w:abstractNumId w:val="15"/>
  </w:num>
  <w:num w:numId="25">
    <w:abstractNumId w:val="4"/>
  </w:num>
  <w:num w:numId="26">
    <w:abstractNumId w:val="26"/>
  </w:num>
  <w:num w:numId="27">
    <w:abstractNumId w:val="43"/>
  </w:num>
  <w:num w:numId="28">
    <w:abstractNumId w:val="33"/>
  </w:num>
  <w:num w:numId="29">
    <w:abstractNumId w:val="41"/>
  </w:num>
  <w:num w:numId="30">
    <w:abstractNumId w:val="19"/>
  </w:num>
  <w:num w:numId="31">
    <w:abstractNumId w:val="34"/>
  </w:num>
  <w:num w:numId="32">
    <w:abstractNumId w:val="7"/>
  </w:num>
  <w:num w:numId="33">
    <w:abstractNumId w:val="23"/>
  </w:num>
  <w:num w:numId="34">
    <w:abstractNumId w:val="35"/>
  </w:num>
  <w:num w:numId="35">
    <w:abstractNumId w:val="13"/>
  </w:num>
  <w:num w:numId="36">
    <w:abstractNumId w:val="44"/>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9"/>
  </w:num>
  <w:num w:numId="39">
    <w:abstractNumId w:val="20"/>
  </w:num>
  <w:num w:numId="40">
    <w:abstractNumId w:val="10"/>
  </w:num>
  <w:num w:numId="41">
    <w:abstractNumId w:val="27"/>
  </w:num>
  <w:num w:numId="42">
    <w:abstractNumId w:val="28"/>
  </w:num>
  <w:num w:numId="43">
    <w:abstractNumId w:val="42"/>
  </w:num>
  <w:num w:numId="44">
    <w:abstractNumId w:val="12"/>
  </w:num>
  <w:num w:numId="45">
    <w:abstractNumId w:val="22"/>
  </w:num>
  <w:num w:numId="46">
    <w:abstractNumId w:val="40"/>
  </w:num>
  <w:num w:numId="47">
    <w:abstractNumId w:val="9"/>
  </w:num>
  <w:num w:numId="48">
    <w:abstractNumId w:val="8"/>
  </w:num>
  <w:num w:numId="49">
    <w:abstractNumId w:val="30"/>
  </w:num>
  <w:num w:numId="50">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5CA8"/>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7F5"/>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87673"/>
    <w:rsid w:val="00090586"/>
    <w:rsid w:val="00090623"/>
    <w:rsid w:val="0009106B"/>
    <w:rsid w:val="000915E1"/>
    <w:rsid w:val="000916F3"/>
    <w:rsid w:val="00091F0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1D5C"/>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1C14"/>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3F71"/>
    <w:rsid w:val="00204404"/>
    <w:rsid w:val="00204ACF"/>
    <w:rsid w:val="00205727"/>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59"/>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3D02"/>
    <w:rsid w:val="00294110"/>
    <w:rsid w:val="002944D1"/>
    <w:rsid w:val="00294E37"/>
    <w:rsid w:val="0029550B"/>
    <w:rsid w:val="00295522"/>
    <w:rsid w:val="00296259"/>
    <w:rsid w:val="00296472"/>
    <w:rsid w:val="00296627"/>
    <w:rsid w:val="00296EBC"/>
    <w:rsid w:val="002971A0"/>
    <w:rsid w:val="00297B9D"/>
    <w:rsid w:val="002A0341"/>
    <w:rsid w:val="002A246F"/>
    <w:rsid w:val="002A2497"/>
    <w:rsid w:val="002A308B"/>
    <w:rsid w:val="002A45F5"/>
    <w:rsid w:val="002A47DA"/>
    <w:rsid w:val="002A49B1"/>
    <w:rsid w:val="002A6239"/>
    <w:rsid w:val="002A7EDA"/>
    <w:rsid w:val="002B0388"/>
    <w:rsid w:val="002B0D14"/>
    <w:rsid w:val="002B1F9F"/>
    <w:rsid w:val="002B24DC"/>
    <w:rsid w:val="002B34B2"/>
    <w:rsid w:val="002B4CB7"/>
    <w:rsid w:val="002B4EEC"/>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1C1A"/>
    <w:rsid w:val="003120B5"/>
    <w:rsid w:val="0031313D"/>
    <w:rsid w:val="003134E9"/>
    <w:rsid w:val="003137B4"/>
    <w:rsid w:val="00313F90"/>
    <w:rsid w:val="003143AA"/>
    <w:rsid w:val="003158DE"/>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7B8"/>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2075"/>
    <w:rsid w:val="003820EB"/>
    <w:rsid w:val="0038258A"/>
    <w:rsid w:val="0038269E"/>
    <w:rsid w:val="003826FC"/>
    <w:rsid w:val="00382FAF"/>
    <w:rsid w:val="00384810"/>
    <w:rsid w:val="00384A50"/>
    <w:rsid w:val="00384BE4"/>
    <w:rsid w:val="00385B91"/>
    <w:rsid w:val="0038629A"/>
    <w:rsid w:val="003866C0"/>
    <w:rsid w:val="00386997"/>
    <w:rsid w:val="003870FB"/>
    <w:rsid w:val="00387128"/>
    <w:rsid w:val="00387B40"/>
    <w:rsid w:val="00390064"/>
    <w:rsid w:val="00390114"/>
    <w:rsid w:val="003907A6"/>
    <w:rsid w:val="00390967"/>
    <w:rsid w:val="00391023"/>
    <w:rsid w:val="003910EE"/>
    <w:rsid w:val="003910F4"/>
    <w:rsid w:val="0039161B"/>
    <w:rsid w:val="003924C9"/>
    <w:rsid w:val="00392B3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3398"/>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1A0E"/>
    <w:rsid w:val="0043200D"/>
    <w:rsid w:val="0043454C"/>
    <w:rsid w:val="0043541E"/>
    <w:rsid w:val="0043576A"/>
    <w:rsid w:val="00435D08"/>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314"/>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1CE2"/>
    <w:rsid w:val="0051246D"/>
    <w:rsid w:val="00513269"/>
    <w:rsid w:val="00513D6A"/>
    <w:rsid w:val="005163AB"/>
    <w:rsid w:val="00516D02"/>
    <w:rsid w:val="0051793B"/>
    <w:rsid w:val="005204A5"/>
    <w:rsid w:val="0052060E"/>
    <w:rsid w:val="00520A35"/>
    <w:rsid w:val="0052117A"/>
    <w:rsid w:val="00521988"/>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826"/>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59"/>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0CF2"/>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4E71"/>
    <w:rsid w:val="005F64F6"/>
    <w:rsid w:val="005F6B47"/>
    <w:rsid w:val="005F6BD3"/>
    <w:rsid w:val="005F6DED"/>
    <w:rsid w:val="005F6E25"/>
    <w:rsid w:val="005F759F"/>
    <w:rsid w:val="005F7D19"/>
    <w:rsid w:val="00600497"/>
    <w:rsid w:val="00600515"/>
    <w:rsid w:val="00600610"/>
    <w:rsid w:val="00600F12"/>
    <w:rsid w:val="00600F4B"/>
    <w:rsid w:val="00600F9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09EC"/>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51E"/>
    <w:rsid w:val="00666DC3"/>
    <w:rsid w:val="00670368"/>
    <w:rsid w:val="00670442"/>
    <w:rsid w:val="00670DE7"/>
    <w:rsid w:val="00670EDD"/>
    <w:rsid w:val="00671B57"/>
    <w:rsid w:val="006725E5"/>
    <w:rsid w:val="00672976"/>
    <w:rsid w:val="00672F6D"/>
    <w:rsid w:val="006753B2"/>
    <w:rsid w:val="006759D4"/>
    <w:rsid w:val="00675EEA"/>
    <w:rsid w:val="006772CF"/>
    <w:rsid w:val="0067731B"/>
    <w:rsid w:val="00677457"/>
    <w:rsid w:val="00680B1E"/>
    <w:rsid w:val="00680B5C"/>
    <w:rsid w:val="00681A7C"/>
    <w:rsid w:val="006823D5"/>
    <w:rsid w:val="00684096"/>
    <w:rsid w:val="0068436F"/>
    <w:rsid w:val="00684786"/>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5D75"/>
    <w:rsid w:val="00697A91"/>
    <w:rsid w:val="006A06B6"/>
    <w:rsid w:val="006A0910"/>
    <w:rsid w:val="006A0EB1"/>
    <w:rsid w:val="006A12BA"/>
    <w:rsid w:val="006A198E"/>
    <w:rsid w:val="006A1ECB"/>
    <w:rsid w:val="006A3485"/>
    <w:rsid w:val="006A3C33"/>
    <w:rsid w:val="006A40C9"/>
    <w:rsid w:val="006A4121"/>
    <w:rsid w:val="006A4EF0"/>
    <w:rsid w:val="006A5107"/>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443C"/>
    <w:rsid w:val="006C58B0"/>
    <w:rsid w:val="006C6125"/>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D94"/>
    <w:rsid w:val="006E21FB"/>
    <w:rsid w:val="006E2738"/>
    <w:rsid w:val="006E2D4E"/>
    <w:rsid w:val="006E2D77"/>
    <w:rsid w:val="006E3061"/>
    <w:rsid w:val="006E5633"/>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3E2B"/>
    <w:rsid w:val="00704D2A"/>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65"/>
    <w:rsid w:val="007279E7"/>
    <w:rsid w:val="00727E92"/>
    <w:rsid w:val="00727EF6"/>
    <w:rsid w:val="00731B43"/>
    <w:rsid w:val="00731F27"/>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ED3"/>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63E4"/>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717"/>
    <w:rsid w:val="00825A8C"/>
    <w:rsid w:val="00825EFC"/>
    <w:rsid w:val="008265E8"/>
    <w:rsid w:val="00827B95"/>
    <w:rsid w:val="00827E4A"/>
    <w:rsid w:val="00830A2A"/>
    <w:rsid w:val="00830A62"/>
    <w:rsid w:val="00831547"/>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6E61"/>
    <w:rsid w:val="0088700B"/>
    <w:rsid w:val="008874DF"/>
    <w:rsid w:val="0088766D"/>
    <w:rsid w:val="00887CEB"/>
    <w:rsid w:val="0089067E"/>
    <w:rsid w:val="0089084A"/>
    <w:rsid w:val="008909CA"/>
    <w:rsid w:val="00890A08"/>
    <w:rsid w:val="00890ED6"/>
    <w:rsid w:val="00891B43"/>
    <w:rsid w:val="00892D8B"/>
    <w:rsid w:val="00893340"/>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5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457D"/>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654"/>
    <w:rsid w:val="00934C87"/>
    <w:rsid w:val="00935DCB"/>
    <w:rsid w:val="009364A6"/>
    <w:rsid w:val="00937253"/>
    <w:rsid w:val="00940228"/>
    <w:rsid w:val="0094028F"/>
    <w:rsid w:val="0094099C"/>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4FB9"/>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AA7"/>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A23"/>
    <w:rsid w:val="009D3E26"/>
    <w:rsid w:val="009D4B94"/>
    <w:rsid w:val="009D4E60"/>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0E"/>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67EE2"/>
    <w:rsid w:val="00A7006D"/>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379"/>
    <w:rsid w:val="00B7554E"/>
    <w:rsid w:val="00B75C5E"/>
    <w:rsid w:val="00B76647"/>
    <w:rsid w:val="00B76907"/>
    <w:rsid w:val="00B769AB"/>
    <w:rsid w:val="00B77285"/>
    <w:rsid w:val="00B772FE"/>
    <w:rsid w:val="00B77827"/>
    <w:rsid w:val="00B8042E"/>
    <w:rsid w:val="00B805CB"/>
    <w:rsid w:val="00B80972"/>
    <w:rsid w:val="00B80F1C"/>
    <w:rsid w:val="00B81D26"/>
    <w:rsid w:val="00B81ECD"/>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8E2"/>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716D"/>
    <w:rsid w:val="00BB0372"/>
    <w:rsid w:val="00BB1A1E"/>
    <w:rsid w:val="00BB20CB"/>
    <w:rsid w:val="00BB2958"/>
    <w:rsid w:val="00BB2C5D"/>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5E22"/>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191"/>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4BDA"/>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0C"/>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3BCC"/>
    <w:rsid w:val="00D15012"/>
    <w:rsid w:val="00D15861"/>
    <w:rsid w:val="00D16AEB"/>
    <w:rsid w:val="00D16B0C"/>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8C0"/>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BE3"/>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DBD"/>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05F5"/>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4DE"/>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49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377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3EE2"/>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qFormat/>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qFormat/>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qFormat/>
    <w:rsid w:val="00FA6DD2"/>
  </w:style>
  <w:style w:type="paragraph" w:customStyle="1" w:styleId="B3">
    <w:name w:val="B3"/>
    <w:basedOn w:val="List3"/>
    <w:link w:val="B3Char2"/>
    <w:qFormat/>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qFormat/>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qFormat/>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qFormat/>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aliases w:val="EN Char"/>
    <w:link w:val="EditorsNote"/>
    <w:qFormat/>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character" w:styleId="UnresolvedMention">
    <w:name w:val="Unresolved Mention"/>
    <w:basedOn w:val="DefaultParagraphFont"/>
    <w:uiPriority w:val="99"/>
    <w:semiHidden/>
    <w:unhideWhenUsed/>
    <w:rsid w:val="00E12DBD"/>
    <w:rPr>
      <w:color w:val="605E5C"/>
      <w:shd w:val="clear" w:color="auto" w:fill="E1DFDD"/>
    </w:rPr>
  </w:style>
  <w:style w:type="character" w:customStyle="1" w:styleId="CRCoverPageZchn">
    <w:name w:val="CR Cover Page Zchn"/>
    <w:link w:val="CRCoverPage"/>
    <w:rsid w:val="00600F9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RAN2/2202_R2_117-e/Docs/R2-2203845.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33145-8C23-4983-BB83-3B0A6698B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2</Pages>
  <Words>829</Words>
  <Characters>4728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77</cp:revision>
  <dcterms:created xsi:type="dcterms:W3CDTF">2017-04-13T02:23:00Z</dcterms:created>
  <dcterms:modified xsi:type="dcterms:W3CDTF">2022-04-27T08:31:00Z</dcterms:modified>
</cp:coreProperties>
</file>